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24" w:rsidRPr="00C87C77" w:rsidRDefault="00803624" w:rsidP="00634EBE">
      <w:pPr>
        <w:pStyle w:val="a8"/>
        <w:rPr>
          <w:sz w:val="22"/>
          <w:szCs w:val="22"/>
          <w:lang w:val="en-GB"/>
        </w:rPr>
      </w:pPr>
      <w:r w:rsidRPr="00C87C77">
        <w:rPr>
          <w:sz w:val="22"/>
          <w:szCs w:val="22"/>
          <w:lang w:val="en-GB"/>
        </w:rPr>
        <w:t>3GPP TSG RAN WG</w:t>
      </w:r>
      <w:r w:rsidR="00105807">
        <w:rPr>
          <w:rFonts w:hint="eastAsia"/>
          <w:sz w:val="22"/>
          <w:szCs w:val="22"/>
          <w:lang w:val="en-GB"/>
        </w:rPr>
        <w:t>3</w:t>
      </w:r>
      <w:r w:rsidRPr="00C87C77">
        <w:rPr>
          <w:sz w:val="22"/>
          <w:szCs w:val="22"/>
          <w:lang w:val="en-GB"/>
        </w:rPr>
        <w:t xml:space="preserve"> Meeting #</w:t>
      </w:r>
      <w:r w:rsidR="005C4594">
        <w:rPr>
          <w:rFonts w:hint="eastAsia"/>
          <w:sz w:val="22"/>
          <w:szCs w:val="22"/>
          <w:lang w:val="en-GB"/>
        </w:rPr>
        <w:t>Adhoc</w:t>
      </w:r>
      <w:r w:rsidRPr="00C87C77">
        <w:rPr>
          <w:sz w:val="22"/>
          <w:szCs w:val="22"/>
          <w:lang w:val="en-GB"/>
        </w:rPr>
        <w:tab/>
        <w:t xml:space="preserve">                                        R</w:t>
      </w:r>
      <w:r w:rsidR="00EB745C">
        <w:rPr>
          <w:rFonts w:hint="eastAsia"/>
          <w:sz w:val="22"/>
          <w:szCs w:val="22"/>
          <w:lang w:val="en-GB"/>
        </w:rPr>
        <w:t>3</w:t>
      </w:r>
      <w:r w:rsidRPr="00C87C77">
        <w:rPr>
          <w:sz w:val="22"/>
          <w:szCs w:val="22"/>
          <w:lang w:val="en-GB"/>
        </w:rPr>
        <w:t>-</w:t>
      </w:r>
      <w:r w:rsidR="00681FE7" w:rsidRPr="00C87C77">
        <w:rPr>
          <w:sz w:val="22"/>
          <w:szCs w:val="22"/>
          <w:lang w:val="en-GB"/>
        </w:rPr>
        <w:t>1</w:t>
      </w:r>
      <w:r w:rsidR="00D95C8F">
        <w:rPr>
          <w:rFonts w:hint="eastAsia"/>
          <w:sz w:val="22"/>
          <w:szCs w:val="22"/>
          <w:lang w:val="en-GB"/>
        </w:rPr>
        <w:t>7</w:t>
      </w:r>
      <w:r w:rsidR="007266F5">
        <w:rPr>
          <w:rFonts w:hint="eastAsia"/>
          <w:sz w:val="22"/>
          <w:szCs w:val="22"/>
          <w:lang w:val="en-GB"/>
        </w:rPr>
        <w:t>0127</w:t>
      </w:r>
    </w:p>
    <w:p w:rsidR="00405357" w:rsidRPr="00684793" w:rsidRDefault="00E03A4E" w:rsidP="00E03A4E">
      <w:pPr>
        <w:spacing w:after="0"/>
        <w:jc w:val="left"/>
        <w:rPr>
          <w:rFonts w:cs="Arial"/>
          <w:b/>
          <w:bCs/>
          <w:noProof/>
          <w:sz w:val="22"/>
          <w:szCs w:val="22"/>
        </w:rPr>
      </w:pPr>
      <w:r>
        <w:rPr>
          <w:rFonts w:cs="Arial" w:hint="eastAsia"/>
          <w:b/>
          <w:bCs/>
          <w:noProof/>
          <w:sz w:val="22"/>
          <w:szCs w:val="22"/>
        </w:rPr>
        <w:t>Spokane</w:t>
      </w:r>
      <w:r w:rsidR="006D0303">
        <w:rPr>
          <w:rFonts w:cs="Arial" w:hint="eastAsia"/>
          <w:b/>
          <w:bCs/>
          <w:noProof/>
          <w:sz w:val="22"/>
          <w:szCs w:val="22"/>
        </w:rPr>
        <w:t xml:space="preserve">, </w:t>
      </w:r>
      <w:r>
        <w:rPr>
          <w:rFonts w:cs="Arial" w:hint="eastAsia"/>
          <w:b/>
          <w:bCs/>
          <w:noProof/>
          <w:sz w:val="22"/>
          <w:szCs w:val="22"/>
        </w:rPr>
        <w:t>Washington</w:t>
      </w:r>
      <w:r w:rsidR="006D0303">
        <w:rPr>
          <w:rFonts w:cs="Arial"/>
          <w:b/>
          <w:bCs/>
          <w:noProof/>
          <w:sz w:val="22"/>
          <w:szCs w:val="22"/>
        </w:rPr>
        <w:t xml:space="preserve">, </w:t>
      </w:r>
      <w:r w:rsidR="006D0303">
        <w:rPr>
          <w:rFonts w:cs="Arial" w:hint="eastAsia"/>
          <w:b/>
          <w:bCs/>
          <w:noProof/>
          <w:sz w:val="22"/>
          <w:szCs w:val="22"/>
        </w:rPr>
        <w:t>USA</w:t>
      </w:r>
      <w:r w:rsidR="00684793" w:rsidRPr="00684793">
        <w:rPr>
          <w:rFonts w:cs="Arial"/>
          <w:b/>
          <w:bCs/>
          <w:noProof/>
          <w:sz w:val="22"/>
          <w:szCs w:val="22"/>
        </w:rPr>
        <w:t xml:space="preserve">, </w:t>
      </w:r>
      <w:r>
        <w:rPr>
          <w:rFonts w:cs="Arial" w:hint="eastAsia"/>
          <w:b/>
          <w:bCs/>
          <w:noProof/>
          <w:sz w:val="22"/>
          <w:szCs w:val="22"/>
        </w:rPr>
        <w:t>17</w:t>
      </w:r>
      <w:r w:rsidR="00684793" w:rsidRPr="00EB745C">
        <w:rPr>
          <w:rFonts w:cs="Arial"/>
          <w:b/>
          <w:bCs/>
          <w:noProof/>
          <w:sz w:val="22"/>
          <w:szCs w:val="22"/>
          <w:vertAlign w:val="superscript"/>
        </w:rPr>
        <w:t>th</w:t>
      </w:r>
      <w:r w:rsidR="00684793" w:rsidRPr="00684793">
        <w:rPr>
          <w:rFonts w:cs="Arial"/>
          <w:b/>
          <w:bCs/>
          <w:noProof/>
          <w:sz w:val="22"/>
          <w:szCs w:val="22"/>
        </w:rPr>
        <w:t xml:space="preserve"> – 1</w:t>
      </w:r>
      <w:r>
        <w:rPr>
          <w:rFonts w:cs="Arial" w:hint="eastAsia"/>
          <w:b/>
          <w:bCs/>
          <w:noProof/>
          <w:sz w:val="22"/>
          <w:szCs w:val="22"/>
        </w:rPr>
        <w:t>9</w:t>
      </w:r>
      <w:r w:rsidRPr="00E03A4E">
        <w:rPr>
          <w:rFonts w:cs="Arial"/>
          <w:b/>
          <w:bCs/>
          <w:noProof/>
          <w:sz w:val="22"/>
          <w:szCs w:val="22"/>
          <w:vertAlign w:val="superscript"/>
        </w:rPr>
        <w:t>t</w:t>
      </w:r>
      <w:r w:rsidRPr="00E03A4E">
        <w:rPr>
          <w:rFonts w:cs="Arial" w:hint="eastAsia"/>
          <w:b/>
          <w:bCs/>
          <w:noProof/>
          <w:sz w:val="22"/>
          <w:szCs w:val="22"/>
          <w:vertAlign w:val="superscript"/>
        </w:rPr>
        <w:t>h</w:t>
      </w:r>
      <w:r>
        <w:rPr>
          <w:rFonts w:cs="Arial" w:hint="eastAsia"/>
          <w:b/>
          <w:bCs/>
          <w:noProof/>
          <w:sz w:val="22"/>
          <w:szCs w:val="22"/>
        </w:rPr>
        <w:t xml:space="preserve"> January</w:t>
      </w:r>
      <w:r w:rsidR="00684793" w:rsidRPr="00684793">
        <w:rPr>
          <w:rFonts w:cs="Arial"/>
          <w:b/>
          <w:bCs/>
          <w:noProof/>
          <w:sz w:val="22"/>
          <w:szCs w:val="22"/>
        </w:rPr>
        <w:t xml:space="preserve"> 2016</w:t>
      </w:r>
    </w:p>
    <w:p w:rsidR="00794BD1" w:rsidRPr="00405357" w:rsidRDefault="00794BD1" w:rsidP="00AE112E">
      <w:pPr>
        <w:pStyle w:val="a8"/>
        <w:tabs>
          <w:tab w:val="left" w:pos="1800"/>
        </w:tabs>
        <w:ind w:left="1800" w:hanging="1800"/>
        <w:rPr>
          <w:sz w:val="22"/>
          <w:szCs w:val="22"/>
          <w:lang w:val="en-GB"/>
        </w:rPr>
      </w:pPr>
    </w:p>
    <w:p w:rsidR="00803624" w:rsidRPr="00C87C77" w:rsidRDefault="00803624" w:rsidP="00AE112E">
      <w:pPr>
        <w:pStyle w:val="a8"/>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803624" w:rsidRPr="00C87C77" w:rsidRDefault="00803624" w:rsidP="00AE112E">
      <w:pPr>
        <w:pStyle w:val="a8"/>
        <w:tabs>
          <w:tab w:val="left" w:pos="1800"/>
        </w:tabs>
        <w:rPr>
          <w:sz w:val="22"/>
          <w:szCs w:val="22"/>
          <w:lang w:val="en-GB"/>
        </w:rPr>
      </w:pPr>
      <w:r w:rsidRPr="00C87C77">
        <w:rPr>
          <w:sz w:val="22"/>
          <w:szCs w:val="22"/>
          <w:lang w:val="en-GB"/>
        </w:rPr>
        <w:t>Title:</w:t>
      </w:r>
      <w:bookmarkStart w:id="0" w:name="Title"/>
      <w:bookmarkEnd w:id="0"/>
      <w:r w:rsidRPr="00C87C77">
        <w:rPr>
          <w:sz w:val="22"/>
          <w:szCs w:val="22"/>
          <w:lang w:val="en-GB"/>
        </w:rPr>
        <w:tab/>
      </w:r>
      <w:r w:rsidR="00FD53C6">
        <w:rPr>
          <w:rFonts w:hint="eastAsia"/>
          <w:sz w:val="22"/>
          <w:szCs w:val="22"/>
          <w:lang w:val="en-GB"/>
        </w:rPr>
        <w:t xml:space="preserve">Further </w:t>
      </w:r>
      <w:r w:rsidR="00B20C72">
        <w:rPr>
          <w:rFonts w:hint="eastAsia"/>
          <w:sz w:val="22"/>
          <w:szCs w:val="22"/>
          <w:lang w:val="en-GB"/>
        </w:rPr>
        <w:t>Clarification</w:t>
      </w:r>
      <w:r w:rsidR="00FD53C6">
        <w:rPr>
          <w:rFonts w:hint="eastAsia"/>
          <w:sz w:val="22"/>
          <w:szCs w:val="22"/>
          <w:lang w:val="en-GB"/>
        </w:rPr>
        <w:t xml:space="preserve"> of CU-DU </w:t>
      </w:r>
      <w:r w:rsidR="00B20C72">
        <w:rPr>
          <w:rFonts w:hint="eastAsia"/>
          <w:sz w:val="22"/>
          <w:szCs w:val="22"/>
          <w:lang w:val="en-GB"/>
        </w:rPr>
        <w:t xml:space="preserve">Split </w:t>
      </w:r>
      <w:r w:rsidR="00FD53C6">
        <w:rPr>
          <w:rFonts w:hint="eastAsia"/>
          <w:sz w:val="22"/>
          <w:szCs w:val="22"/>
          <w:lang w:val="en-GB"/>
        </w:rPr>
        <w:t>Option 3-1</w:t>
      </w:r>
    </w:p>
    <w:p w:rsidR="00803624" w:rsidRPr="00C87C77" w:rsidRDefault="00803624" w:rsidP="00AE112E">
      <w:pPr>
        <w:pStyle w:val="a8"/>
        <w:tabs>
          <w:tab w:val="left" w:pos="1800"/>
        </w:tabs>
        <w:rPr>
          <w:sz w:val="22"/>
          <w:szCs w:val="22"/>
          <w:lang w:val="en-GB"/>
        </w:rPr>
      </w:pPr>
      <w:r w:rsidRPr="00C87C77">
        <w:rPr>
          <w:sz w:val="22"/>
          <w:szCs w:val="22"/>
          <w:lang w:val="en-GB"/>
        </w:rPr>
        <w:t>Agenda Item:</w:t>
      </w:r>
      <w:bookmarkStart w:id="1" w:name="Source"/>
      <w:bookmarkEnd w:id="1"/>
      <w:r w:rsidRPr="00C87C77">
        <w:rPr>
          <w:sz w:val="22"/>
          <w:szCs w:val="22"/>
          <w:lang w:val="en-GB"/>
        </w:rPr>
        <w:tab/>
      </w:r>
      <w:r w:rsidR="005A4B32">
        <w:rPr>
          <w:rFonts w:hint="eastAsia"/>
          <w:sz w:val="22"/>
          <w:szCs w:val="22"/>
          <w:lang w:val="en-GB"/>
        </w:rPr>
        <w:t>10.7.1</w:t>
      </w:r>
    </w:p>
    <w:p w:rsidR="00803624" w:rsidRPr="00C87C77" w:rsidRDefault="00803624" w:rsidP="00AE112E">
      <w:pPr>
        <w:pStyle w:val="a8"/>
        <w:tabs>
          <w:tab w:val="left" w:pos="1800"/>
        </w:tabs>
        <w:rPr>
          <w:lang w:val="en-GB"/>
        </w:rPr>
      </w:pPr>
      <w:r w:rsidRPr="00C87C77">
        <w:rPr>
          <w:sz w:val="22"/>
          <w:szCs w:val="22"/>
          <w:lang w:val="en-GB"/>
        </w:rPr>
        <w:t>Document for:</w:t>
      </w:r>
      <w:r w:rsidRPr="00C87C77">
        <w:rPr>
          <w:sz w:val="22"/>
          <w:szCs w:val="22"/>
          <w:lang w:val="en-GB"/>
        </w:rPr>
        <w:tab/>
      </w:r>
      <w:bookmarkStart w:id="2" w:name="DocumentFor"/>
      <w:bookmarkEnd w:id="2"/>
      <w:r w:rsidRPr="00C87C77">
        <w:rPr>
          <w:sz w:val="22"/>
          <w:szCs w:val="22"/>
          <w:lang w:val="en-GB"/>
        </w:rPr>
        <w:t>Discussion and Decision</w:t>
      </w:r>
    </w:p>
    <w:p w:rsidR="00803624" w:rsidRPr="00DB18F2" w:rsidRDefault="00803624" w:rsidP="00CE0424">
      <w:pPr>
        <w:pStyle w:val="1"/>
        <w:rPr>
          <w:rFonts w:ascii="Times New Roman" w:hAnsi="Times New Roman"/>
        </w:rPr>
      </w:pPr>
      <w:r w:rsidRPr="00C87C77">
        <w:rPr>
          <w:rFonts w:ascii="Times New Roman" w:hAnsi="Times New Roman"/>
        </w:rPr>
        <w:t>Introduction</w:t>
      </w:r>
    </w:p>
    <w:p w:rsidR="002B5F1F" w:rsidRDefault="000067FD" w:rsidP="004658AE">
      <w:pPr>
        <w:pStyle w:val="ab"/>
        <w:rPr>
          <w:rFonts w:ascii="Times New Roman" w:hAnsi="Times New Roman"/>
          <w:noProof/>
        </w:rPr>
      </w:pPr>
      <w:bookmarkStart w:id="3" w:name="_Ref178064866"/>
      <w:r>
        <w:rPr>
          <w:rFonts w:ascii="Times New Roman" w:hAnsi="Times New Roman" w:hint="eastAsia"/>
          <w:noProof/>
        </w:rPr>
        <w:t xml:space="preserve">RAN2#96 discussed RLC </w:t>
      </w:r>
      <w:r w:rsidR="00152DFC">
        <w:rPr>
          <w:rFonts w:ascii="Times New Roman" w:hAnsi="Times New Roman" w:hint="eastAsia"/>
          <w:noProof/>
        </w:rPr>
        <w:t xml:space="preserve">and concatenation </w:t>
      </w:r>
      <w:r>
        <w:rPr>
          <w:rFonts w:ascii="Times New Roman" w:hAnsi="Times New Roman" w:hint="eastAsia"/>
          <w:noProof/>
        </w:rPr>
        <w:t>f</w:t>
      </w:r>
      <w:r w:rsidR="00D30DA0">
        <w:rPr>
          <w:rFonts w:ascii="Times New Roman" w:hAnsi="Times New Roman" w:hint="eastAsia"/>
          <w:noProof/>
        </w:rPr>
        <w:t xml:space="preserve">unction and made </w:t>
      </w:r>
      <w:r w:rsidR="00D2408F">
        <w:rPr>
          <w:rFonts w:ascii="Times New Roman" w:hAnsi="Times New Roman" w:hint="eastAsia"/>
          <w:noProof/>
        </w:rPr>
        <w:t xml:space="preserve">a important </w:t>
      </w:r>
      <w:r w:rsidR="00D30DA0">
        <w:rPr>
          <w:rFonts w:ascii="Times New Roman" w:hAnsi="Times New Roman" w:hint="eastAsia"/>
          <w:noProof/>
        </w:rPr>
        <w:t>working assumption</w:t>
      </w:r>
      <w:r w:rsidR="00745BD3">
        <w:rPr>
          <w:rFonts w:ascii="Times New Roman" w:hAnsi="Times New Roman" w:hint="eastAsia"/>
          <w:noProof/>
        </w:rPr>
        <w:t xml:space="preserve"> as following</w:t>
      </w:r>
      <w:r>
        <w:rPr>
          <w:rFonts w:ascii="Times New Roman" w:hAnsi="Times New Roman" w:hint="eastAsia"/>
          <w:noProof/>
        </w:rPr>
        <w:t>:</w:t>
      </w:r>
    </w:p>
    <w:p w:rsidR="00D30DA0" w:rsidRDefault="00D30DA0" w:rsidP="00D30DA0">
      <w:pPr>
        <w:pStyle w:val="Doc-text2"/>
        <w:pBdr>
          <w:top w:val="single" w:sz="4" w:space="1" w:color="auto"/>
          <w:left w:val="single" w:sz="4" w:space="4" w:color="auto"/>
          <w:bottom w:val="single" w:sz="4" w:space="1" w:color="auto"/>
          <w:right w:val="single" w:sz="4" w:space="4" w:color="auto"/>
        </w:pBdr>
      </w:pPr>
      <w:r>
        <w:t>Working assumption:</w:t>
      </w:r>
    </w:p>
    <w:p w:rsidR="00D30DA0" w:rsidRDefault="00D30DA0" w:rsidP="00D30DA0">
      <w:pPr>
        <w:pStyle w:val="Doc-text2"/>
        <w:pBdr>
          <w:top w:val="single" w:sz="4" w:space="1" w:color="auto"/>
          <w:left w:val="single" w:sz="4" w:space="4" w:color="auto"/>
          <w:bottom w:val="single" w:sz="4" w:space="1" w:color="auto"/>
          <w:right w:val="single" w:sz="4" w:space="4" w:color="auto"/>
        </w:pBdr>
      </w:pPr>
      <w:r>
        <w:t>-</w:t>
      </w:r>
      <w:r>
        <w:tab/>
        <w:t xml:space="preserve">Support the </w:t>
      </w:r>
      <w:r w:rsidRPr="007B503D">
        <w:t>No concatenat</w:t>
      </w:r>
      <w:r>
        <w:t>ion in RLC solution (</w:t>
      </w:r>
      <w:hyperlink r:id="rId8" w:history="1">
        <w:r w:rsidRPr="003A6518">
          <w:rPr>
            <w:rStyle w:val="af"/>
          </w:rPr>
          <w:t>R2-169092</w:t>
        </w:r>
      </w:hyperlink>
      <w:r>
        <w:t>)</w:t>
      </w:r>
    </w:p>
    <w:p w:rsidR="00D30DA0" w:rsidRDefault="00D30DA0" w:rsidP="00D30DA0">
      <w:pPr>
        <w:pStyle w:val="Doc-text2"/>
        <w:pBdr>
          <w:top w:val="single" w:sz="4" w:space="1" w:color="auto"/>
          <w:left w:val="single" w:sz="4" w:space="4" w:color="auto"/>
          <w:bottom w:val="single" w:sz="4" w:space="1" w:color="auto"/>
          <w:right w:val="single" w:sz="4" w:space="4" w:color="auto"/>
        </w:pBdr>
      </w:pPr>
      <w:r>
        <w:t>=&gt;</w:t>
      </w:r>
      <w:r>
        <w:tab/>
        <w:t>Aim is to confirm, or otherwise, the working assumption at the January ad hoc</w:t>
      </w:r>
    </w:p>
    <w:p w:rsidR="0058755D" w:rsidRPr="004658AE" w:rsidRDefault="00F13FDB" w:rsidP="004658AE">
      <w:pPr>
        <w:pStyle w:val="ab"/>
        <w:rPr>
          <w:rFonts w:ascii="Times New Roman" w:hAnsi="Times New Roman"/>
          <w:noProof/>
        </w:rPr>
      </w:pPr>
      <w:r>
        <w:rPr>
          <w:rFonts w:ascii="Times New Roman" w:hAnsi="Times New Roman" w:hint="eastAsia"/>
          <w:noProof/>
        </w:rPr>
        <w:t xml:space="preserve">In our </w:t>
      </w:r>
      <w:r w:rsidR="00675E0B">
        <w:rPr>
          <w:rFonts w:ascii="Times New Roman" w:hAnsi="Times New Roman" w:hint="eastAsia"/>
          <w:noProof/>
        </w:rPr>
        <w:t xml:space="preserve">previous </w:t>
      </w:r>
      <w:r>
        <w:rPr>
          <w:rFonts w:ascii="Times New Roman" w:hAnsi="Times New Roman" w:hint="eastAsia"/>
          <w:noProof/>
        </w:rPr>
        <w:t>contribution</w:t>
      </w:r>
      <w:r w:rsidR="00675E0B">
        <w:rPr>
          <w:rFonts w:ascii="Times New Roman" w:hAnsi="Times New Roman" w:hint="eastAsia"/>
          <w:noProof/>
        </w:rPr>
        <w:t>s</w:t>
      </w:r>
      <w:r>
        <w:rPr>
          <w:rFonts w:ascii="Times New Roman" w:hAnsi="Times New Roman" w:hint="eastAsia"/>
          <w:noProof/>
        </w:rPr>
        <w:t xml:space="preserve"> we propose</w:t>
      </w:r>
      <w:r w:rsidR="00675E0B">
        <w:rPr>
          <w:rFonts w:ascii="Times New Roman" w:hAnsi="Times New Roman" w:hint="eastAsia"/>
          <w:noProof/>
        </w:rPr>
        <w:t>d</w:t>
      </w:r>
      <w:r>
        <w:rPr>
          <w:rFonts w:ascii="Times New Roman" w:hAnsi="Times New Roman" w:hint="eastAsia"/>
          <w:noProof/>
        </w:rPr>
        <w:t xml:space="preserve"> </w:t>
      </w:r>
      <w:r w:rsidR="00675E0B">
        <w:rPr>
          <w:rFonts w:ascii="Times New Roman" w:hAnsi="Times New Roman" w:hint="eastAsia"/>
          <w:noProof/>
        </w:rPr>
        <w:t>CU-DU functional split option 3-1</w:t>
      </w:r>
      <w:r w:rsidR="0058574F">
        <w:rPr>
          <w:rFonts w:ascii="Times New Roman" w:hAnsi="Times New Roman" w:hint="eastAsia"/>
          <w:noProof/>
        </w:rPr>
        <w:t xml:space="preserve"> </w:t>
      </w:r>
      <w:r w:rsidR="00675E0B">
        <w:rPr>
          <w:rFonts w:ascii="Times New Roman" w:hAnsi="Times New Roman" w:hint="eastAsia"/>
          <w:noProof/>
        </w:rPr>
        <w:t xml:space="preserve">and prefered </w:t>
      </w:r>
      <w:r>
        <w:rPr>
          <w:rFonts w:ascii="Times New Roman" w:hAnsi="Times New Roman" w:hint="eastAsia"/>
          <w:noProof/>
        </w:rPr>
        <w:t xml:space="preserve">a central ARQ architecture to support multiple-leg transmission especially in high frequency case. </w:t>
      </w:r>
      <w:r w:rsidR="00924FCC">
        <w:rPr>
          <w:rFonts w:ascii="Times New Roman" w:hAnsi="Times New Roman" w:hint="eastAsia"/>
          <w:noProof/>
        </w:rPr>
        <w:t>Some companies can</w:t>
      </w:r>
      <w:r w:rsidR="00924FCC">
        <w:rPr>
          <w:rFonts w:ascii="Times New Roman" w:hAnsi="Times New Roman"/>
          <w:noProof/>
        </w:rPr>
        <w:t>’</w:t>
      </w:r>
      <w:r w:rsidR="00924FCC">
        <w:rPr>
          <w:rFonts w:ascii="Times New Roman" w:hAnsi="Times New Roman" w:hint="eastAsia"/>
          <w:noProof/>
        </w:rPr>
        <w:t xml:space="preserve">t understand how to work in option 3-1. With the above RAN2 working assumption, </w:t>
      </w:r>
      <w:r w:rsidR="004658AE">
        <w:rPr>
          <w:rFonts w:ascii="Times New Roman" w:hAnsi="Times New Roman" w:hint="eastAsia"/>
          <w:noProof/>
        </w:rPr>
        <w:t>this contr</w:t>
      </w:r>
      <w:r w:rsidR="00A44942">
        <w:rPr>
          <w:rFonts w:ascii="Times New Roman" w:hAnsi="Times New Roman" w:hint="eastAsia"/>
          <w:noProof/>
        </w:rPr>
        <w:t>i</w:t>
      </w:r>
      <w:r w:rsidR="004658AE">
        <w:rPr>
          <w:rFonts w:ascii="Times New Roman" w:hAnsi="Times New Roman" w:hint="eastAsia"/>
          <w:noProof/>
        </w:rPr>
        <w:t xml:space="preserve">bution </w:t>
      </w:r>
      <w:r w:rsidR="00C034D9">
        <w:rPr>
          <w:rFonts w:ascii="Times New Roman" w:hAnsi="Times New Roman" w:hint="eastAsia"/>
          <w:noProof/>
        </w:rPr>
        <w:t>give</w:t>
      </w:r>
      <w:r w:rsidR="00924FCC">
        <w:rPr>
          <w:rFonts w:ascii="Times New Roman" w:hAnsi="Times New Roman" w:hint="eastAsia"/>
          <w:noProof/>
        </w:rPr>
        <w:t>s</w:t>
      </w:r>
      <w:r w:rsidR="00C034D9">
        <w:rPr>
          <w:rFonts w:ascii="Times New Roman" w:hAnsi="Times New Roman" w:hint="eastAsia"/>
          <w:noProof/>
        </w:rPr>
        <w:t xml:space="preserve"> some </w:t>
      </w:r>
      <w:r w:rsidR="00AC146D">
        <w:rPr>
          <w:rFonts w:ascii="Times New Roman" w:hAnsi="Times New Roman" w:hint="eastAsia"/>
          <w:noProof/>
        </w:rPr>
        <w:t xml:space="preserve">explanations </w:t>
      </w:r>
      <w:r w:rsidR="00440EE2">
        <w:rPr>
          <w:rFonts w:ascii="Times New Roman" w:hAnsi="Times New Roman" w:hint="eastAsia"/>
          <w:noProof/>
        </w:rPr>
        <w:t>of</w:t>
      </w:r>
      <w:r w:rsidR="00C034D9">
        <w:rPr>
          <w:rFonts w:ascii="Times New Roman" w:hAnsi="Times New Roman" w:hint="eastAsia"/>
          <w:noProof/>
        </w:rPr>
        <w:t xml:space="preserve"> </w:t>
      </w:r>
      <w:r w:rsidR="00924FCC">
        <w:rPr>
          <w:rFonts w:ascii="Times New Roman" w:hAnsi="Times New Roman" w:hint="eastAsia"/>
          <w:noProof/>
        </w:rPr>
        <w:t xml:space="preserve">detailed procedure </w:t>
      </w:r>
      <w:r w:rsidR="000A6A76">
        <w:rPr>
          <w:rFonts w:ascii="Times New Roman" w:hAnsi="Times New Roman" w:hint="eastAsia"/>
          <w:noProof/>
        </w:rPr>
        <w:t xml:space="preserve">of option 3-1 </w:t>
      </w:r>
      <w:r w:rsidR="006370C9">
        <w:rPr>
          <w:rFonts w:ascii="Times New Roman" w:hAnsi="Times New Roman" w:hint="eastAsia"/>
          <w:noProof/>
        </w:rPr>
        <w:t xml:space="preserve">and </w:t>
      </w:r>
      <w:r w:rsidR="00440EE2">
        <w:rPr>
          <w:rFonts w:ascii="Times New Roman" w:hAnsi="Times New Roman" w:hint="eastAsia"/>
          <w:noProof/>
        </w:rPr>
        <w:t>analy</w:t>
      </w:r>
      <w:r w:rsidR="00464A21">
        <w:rPr>
          <w:rFonts w:ascii="Times New Roman" w:hAnsi="Times New Roman"/>
          <w:noProof/>
        </w:rPr>
        <w:t>zes</w:t>
      </w:r>
      <w:r w:rsidR="00440EE2">
        <w:rPr>
          <w:rFonts w:ascii="Times New Roman" w:hAnsi="Times New Roman" w:hint="eastAsia"/>
          <w:noProof/>
        </w:rPr>
        <w:t xml:space="preserve"> </w:t>
      </w:r>
      <w:r w:rsidR="006370C9">
        <w:rPr>
          <w:rFonts w:ascii="Times New Roman" w:hAnsi="Times New Roman" w:hint="eastAsia"/>
          <w:noProof/>
        </w:rPr>
        <w:t>the feasibility of ARQ locating in the central unit</w:t>
      </w:r>
      <w:r w:rsidR="007A0907">
        <w:rPr>
          <w:rFonts w:ascii="Times New Roman" w:hAnsi="Times New Roman" w:hint="eastAsia"/>
          <w:noProof/>
        </w:rPr>
        <w:t>,</w:t>
      </w:r>
      <w:r w:rsidR="00A84550">
        <w:rPr>
          <w:rFonts w:ascii="Times New Roman" w:hAnsi="Times New Roman" w:hint="eastAsia"/>
          <w:noProof/>
        </w:rPr>
        <w:t xml:space="preserve"> </w:t>
      </w:r>
      <w:r w:rsidR="007A0907">
        <w:rPr>
          <w:rFonts w:ascii="Times New Roman" w:hAnsi="Times New Roman" w:hint="eastAsia"/>
          <w:noProof/>
        </w:rPr>
        <w:t>then</w:t>
      </w:r>
      <w:r w:rsidR="00654386">
        <w:rPr>
          <w:rFonts w:ascii="Times New Roman" w:hAnsi="Times New Roman" w:hint="eastAsia"/>
          <w:noProof/>
        </w:rPr>
        <w:t xml:space="preserve"> </w:t>
      </w:r>
      <w:r w:rsidR="0050689F">
        <w:rPr>
          <w:rFonts w:ascii="Times New Roman" w:hAnsi="Times New Roman" w:hint="eastAsia"/>
          <w:noProof/>
        </w:rPr>
        <w:t>give</w:t>
      </w:r>
      <w:r w:rsidR="00C9485A">
        <w:rPr>
          <w:rFonts w:ascii="Times New Roman" w:hAnsi="Times New Roman" w:hint="eastAsia"/>
          <w:noProof/>
        </w:rPr>
        <w:t>s</w:t>
      </w:r>
      <w:r w:rsidR="0050689F">
        <w:rPr>
          <w:rFonts w:ascii="Times New Roman" w:hAnsi="Times New Roman" w:hint="eastAsia"/>
          <w:noProof/>
        </w:rPr>
        <w:t xml:space="preserve"> our proposal</w:t>
      </w:r>
      <w:r w:rsidR="00C54453">
        <w:rPr>
          <w:rFonts w:ascii="Times New Roman" w:hAnsi="Times New Roman" w:hint="eastAsia"/>
          <w:noProof/>
        </w:rPr>
        <w:t>s</w:t>
      </w:r>
      <w:r w:rsidR="0050689F">
        <w:rPr>
          <w:rFonts w:ascii="Times New Roman" w:hAnsi="Times New Roman" w:hint="eastAsia"/>
          <w:noProof/>
        </w:rPr>
        <w:t xml:space="preserve"> accordingly.</w:t>
      </w:r>
    </w:p>
    <w:p w:rsidR="00803624" w:rsidRDefault="00803624" w:rsidP="0010401A">
      <w:pPr>
        <w:pStyle w:val="1"/>
        <w:rPr>
          <w:rFonts w:ascii="Times New Roman" w:hAnsi="Times New Roman"/>
        </w:rPr>
      </w:pPr>
      <w:r w:rsidRPr="00C87C77">
        <w:rPr>
          <w:rFonts w:ascii="Times New Roman" w:hAnsi="Times New Roman"/>
        </w:rPr>
        <w:t>Discussion</w:t>
      </w:r>
      <w:bookmarkEnd w:id="3"/>
    </w:p>
    <w:p w:rsidR="00354680" w:rsidRDefault="00354680" w:rsidP="00354680">
      <w:pPr>
        <w:pStyle w:val="2"/>
        <w:rPr>
          <w:noProof/>
        </w:rPr>
      </w:pPr>
      <w:r>
        <w:rPr>
          <w:rFonts w:hint="eastAsia"/>
          <w:noProof/>
        </w:rPr>
        <w:t>CU-DU Option 3-1</w:t>
      </w:r>
    </w:p>
    <w:p w:rsidR="00354680" w:rsidRDefault="00440EE2" w:rsidP="00354680">
      <w:pPr>
        <w:rPr>
          <w:rFonts w:ascii="Times New Roman" w:hAnsi="Times New Roman"/>
          <w:noProof/>
        </w:rPr>
      </w:pPr>
      <w:r w:rsidRPr="00440EE2">
        <w:rPr>
          <w:rFonts w:ascii="Times New Roman" w:hAnsi="Times New Roman" w:hint="eastAsia"/>
          <w:noProof/>
        </w:rPr>
        <w:t xml:space="preserve">With </w:t>
      </w:r>
      <w:r>
        <w:rPr>
          <w:rFonts w:ascii="Times New Roman" w:hAnsi="Times New Roman" w:hint="eastAsia"/>
          <w:noProof/>
        </w:rPr>
        <w:t>the above</w:t>
      </w:r>
      <w:r w:rsidR="001C4789">
        <w:rPr>
          <w:rFonts w:ascii="Times New Roman" w:hAnsi="Times New Roman" w:hint="eastAsia"/>
          <w:noProof/>
        </w:rPr>
        <w:t xml:space="preserve"> RAN2 working assumption, no concatenation in RLC means that RLC PDU and PDCP PDU is 1-to-1 mapping.</w:t>
      </w:r>
      <w:r w:rsidR="007266F5">
        <w:rPr>
          <w:rFonts w:ascii="Times New Roman" w:hAnsi="Times New Roman" w:hint="eastAsia"/>
          <w:noProof/>
        </w:rPr>
        <w:t xml:space="preserve"> That is to say ,</w:t>
      </w:r>
      <w:r w:rsidR="00E54832">
        <w:rPr>
          <w:rFonts w:ascii="Times New Roman" w:hAnsi="Times New Roman" w:hint="eastAsia"/>
          <w:noProof/>
        </w:rPr>
        <w:t xml:space="preserve"> RLC PDU can be pre-const</w:t>
      </w:r>
      <w:r w:rsidR="00464A21">
        <w:rPr>
          <w:rFonts w:ascii="Times New Roman" w:hAnsi="Times New Roman"/>
          <w:noProof/>
        </w:rPr>
        <w:t>r</w:t>
      </w:r>
      <w:r w:rsidR="00E54832">
        <w:rPr>
          <w:rFonts w:ascii="Times New Roman" w:hAnsi="Times New Roman" w:hint="eastAsia"/>
          <w:noProof/>
        </w:rPr>
        <w:t>ucted in the central RLC entitiy, i.e. RLC-High entity, before</w:t>
      </w:r>
      <w:r w:rsidR="007266F5">
        <w:rPr>
          <w:rFonts w:ascii="Times New Roman" w:hAnsi="Times New Roman" w:hint="eastAsia"/>
          <w:noProof/>
        </w:rPr>
        <w:t xml:space="preserve"> the scheduling occasion arrive</w:t>
      </w:r>
      <w:r w:rsidR="00E54832">
        <w:rPr>
          <w:rFonts w:ascii="Times New Roman" w:hAnsi="Times New Roman" w:hint="eastAsia"/>
          <w:noProof/>
        </w:rPr>
        <w:t>s. Then the corresponding RLC-Low entity located in DU will buffer these RLC PDUs and wait for the scheduling occasion to delivery suitable data to MAC according to the size of scheduling grant. Or RLC-low entity can delivery data ahead of time to MAC for processing time reduction. Every TTI</w:t>
      </w:r>
      <w:r w:rsidR="008B5E62">
        <w:rPr>
          <w:rFonts w:ascii="Times New Roman" w:hAnsi="Times New Roman"/>
          <w:noProof/>
        </w:rPr>
        <w:t>,</w:t>
      </w:r>
      <w:r w:rsidR="00E54832">
        <w:rPr>
          <w:rFonts w:ascii="Times New Roman" w:hAnsi="Times New Roman" w:hint="eastAsia"/>
          <w:noProof/>
        </w:rPr>
        <w:t xml:space="preserve"> </w:t>
      </w:r>
      <w:r w:rsidR="008B5E62">
        <w:rPr>
          <w:rFonts w:ascii="Times New Roman" w:hAnsi="Times New Roman"/>
          <w:noProof/>
        </w:rPr>
        <w:t xml:space="preserve">the </w:t>
      </w:r>
      <w:r w:rsidR="00DC2815">
        <w:rPr>
          <w:rFonts w:ascii="Times New Roman" w:hAnsi="Times New Roman" w:hint="eastAsia"/>
          <w:noProof/>
        </w:rPr>
        <w:t xml:space="preserve">transmitted MAC SDUs </w:t>
      </w:r>
      <w:r w:rsidR="008E56DA">
        <w:rPr>
          <w:rFonts w:ascii="Times New Roman" w:hAnsi="Times New Roman" w:hint="eastAsia"/>
          <w:noProof/>
        </w:rPr>
        <w:t xml:space="preserve">of a logical channel </w:t>
      </w:r>
      <w:r w:rsidR="00DC2815">
        <w:rPr>
          <w:rFonts w:ascii="Times New Roman" w:hAnsi="Times New Roman" w:hint="eastAsia"/>
          <w:noProof/>
        </w:rPr>
        <w:t xml:space="preserve">are </w:t>
      </w:r>
      <w:r w:rsidR="008B5E62">
        <w:rPr>
          <w:rFonts w:ascii="Times New Roman" w:hAnsi="Times New Roman"/>
          <w:noProof/>
        </w:rPr>
        <w:t>constructed</w:t>
      </w:r>
      <w:r w:rsidR="00DC2815">
        <w:rPr>
          <w:rFonts w:ascii="Times New Roman" w:hAnsi="Times New Roman" w:hint="eastAsia"/>
          <w:noProof/>
        </w:rPr>
        <w:t xml:space="preserve"> from a number of RLC PDUs and one or two RLC PDU segments.</w:t>
      </w:r>
    </w:p>
    <w:p w:rsidR="009A4D27" w:rsidRDefault="009A4D27" w:rsidP="00354680">
      <w:pPr>
        <w:rPr>
          <w:rFonts w:ascii="Times New Roman" w:hAnsi="Times New Roman"/>
          <w:noProof/>
        </w:rPr>
      </w:pPr>
      <w:r>
        <w:rPr>
          <w:rFonts w:ascii="Times New Roman" w:hAnsi="Times New Roman" w:hint="eastAsia"/>
          <w:noProof/>
        </w:rPr>
        <w:t>For the receiving side, the RLC-Low entity can be transparent and send RLC PDU or RLC PDU segment</w:t>
      </w:r>
      <w:r w:rsidR="004C3309">
        <w:rPr>
          <w:rFonts w:ascii="Times New Roman" w:hAnsi="Times New Roman" w:hint="eastAsia"/>
          <w:noProof/>
        </w:rPr>
        <w:t xml:space="preserve"> </w:t>
      </w:r>
      <w:r>
        <w:rPr>
          <w:rFonts w:ascii="Times New Roman" w:hAnsi="Times New Roman" w:hint="eastAsia"/>
          <w:noProof/>
        </w:rPr>
        <w:t>directly to the RLC-High entity for re-</w:t>
      </w:r>
      <w:r w:rsidR="00540A50">
        <w:rPr>
          <w:rFonts w:ascii="Times New Roman" w:hAnsi="Times New Roman"/>
          <w:noProof/>
        </w:rPr>
        <w:t>assembly</w:t>
      </w:r>
      <w:r>
        <w:rPr>
          <w:rFonts w:ascii="Times New Roman" w:hAnsi="Times New Roman" w:hint="eastAsia"/>
          <w:noProof/>
        </w:rPr>
        <w:t xml:space="preserve"> and ARQ processing.</w:t>
      </w:r>
    </w:p>
    <w:p w:rsidR="009A4D27" w:rsidRDefault="009A4D27" w:rsidP="00354680">
      <w:pPr>
        <w:rPr>
          <w:rFonts w:ascii="Times New Roman" w:hAnsi="Times New Roman"/>
          <w:noProof/>
        </w:rPr>
      </w:pPr>
      <w:r>
        <w:rPr>
          <w:rFonts w:ascii="Times New Roman" w:hAnsi="Times New Roman" w:hint="eastAsia"/>
          <w:noProof/>
        </w:rPr>
        <w:t>For the ARQ and retran</w:t>
      </w:r>
      <w:r w:rsidR="009D7E5A">
        <w:rPr>
          <w:rFonts w:ascii="Times New Roman" w:hAnsi="Times New Roman" w:hint="eastAsia"/>
          <w:noProof/>
        </w:rPr>
        <w:t>s</w:t>
      </w:r>
      <w:r>
        <w:rPr>
          <w:rFonts w:ascii="Times New Roman" w:hAnsi="Times New Roman" w:hint="eastAsia"/>
          <w:noProof/>
        </w:rPr>
        <w:t>mission function</w:t>
      </w:r>
      <w:r w:rsidR="004C3309">
        <w:rPr>
          <w:rFonts w:ascii="Times New Roman" w:hAnsi="Times New Roman" w:hint="eastAsia"/>
          <w:noProof/>
        </w:rPr>
        <w:t>s</w:t>
      </w:r>
      <w:r>
        <w:rPr>
          <w:rFonts w:ascii="Times New Roman" w:hAnsi="Times New Roman" w:hint="eastAsia"/>
          <w:noProof/>
        </w:rPr>
        <w:t>,</w:t>
      </w:r>
      <w:r w:rsidR="004C3309">
        <w:rPr>
          <w:rFonts w:ascii="Times New Roman" w:hAnsi="Times New Roman" w:hint="eastAsia"/>
          <w:noProof/>
        </w:rPr>
        <w:t xml:space="preserve"> it is up to the RLC-High entity to handle </w:t>
      </w:r>
      <w:r w:rsidR="00540A50">
        <w:rPr>
          <w:rFonts w:ascii="Times New Roman" w:hAnsi="Times New Roman"/>
          <w:noProof/>
        </w:rPr>
        <w:t xml:space="preserve">virtual </w:t>
      </w:r>
      <w:r w:rsidR="004C3309">
        <w:rPr>
          <w:rFonts w:ascii="Times New Roman" w:hAnsi="Times New Roman" w:hint="eastAsia"/>
          <w:noProof/>
        </w:rPr>
        <w:t>re-ordering of RLC PDU and segments and construct RLC status report by the receiver and to retransmit missing RLC PDU or segment triggered by status report by the transmitter.</w:t>
      </w:r>
    </w:p>
    <w:p w:rsidR="00870512" w:rsidRPr="00870512" w:rsidRDefault="00870512" w:rsidP="00354680">
      <w:pPr>
        <w:rPr>
          <w:rFonts w:ascii="Times New Roman" w:hAnsi="Times New Roman"/>
          <w:noProof/>
        </w:rPr>
      </w:pPr>
    </w:p>
    <w:p w:rsidR="00F30CCC" w:rsidRDefault="003F7AD0" w:rsidP="00354680">
      <w:r>
        <w:object w:dxaOrig="12465" w:dyaOrig="8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75pt" o:ole="">
            <v:imagedata r:id="rId9" o:title=""/>
          </v:shape>
          <o:OLEObject Type="Embed" ProgID="Visio.Drawing.11" ShapeID="_x0000_i1025" DrawAspect="Content" ObjectID="_1545718876" r:id="rId10"/>
        </w:object>
      </w:r>
    </w:p>
    <w:p w:rsidR="00553BB0" w:rsidRPr="000B11FB" w:rsidRDefault="00553BB0" w:rsidP="00354680">
      <w:pPr>
        <w:rPr>
          <w:rFonts w:ascii="Times New Roman" w:hAnsi="Times New Roman"/>
          <w:b/>
          <w:noProof/>
        </w:rPr>
      </w:pPr>
      <w:r w:rsidRPr="00595551">
        <w:rPr>
          <w:rFonts w:ascii="Times New Roman" w:hAnsi="Times New Roman" w:hint="eastAsia"/>
          <w:b/>
          <w:noProof/>
        </w:rPr>
        <w:t>Proposal</w:t>
      </w:r>
      <w:r w:rsidR="00B76F4F">
        <w:rPr>
          <w:rFonts w:ascii="Times New Roman" w:hAnsi="Times New Roman" w:hint="eastAsia"/>
          <w:b/>
          <w:noProof/>
        </w:rPr>
        <w:t xml:space="preserve"> </w:t>
      </w:r>
      <w:r w:rsidRPr="00595551">
        <w:rPr>
          <w:rFonts w:ascii="Times New Roman" w:hAnsi="Times New Roman" w:hint="eastAsia"/>
          <w:b/>
          <w:noProof/>
        </w:rPr>
        <w:t xml:space="preserve">1: </w:t>
      </w:r>
      <w:r>
        <w:rPr>
          <w:rFonts w:ascii="Times New Roman" w:hAnsi="Times New Roman" w:hint="eastAsia"/>
          <w:b/>
          <w:noProof/>
        </w:rPr>
        <w:t>RAN3 is pr</w:t>
      </w:r>
      <w:r w:rsidR="00540A50">
        <w:rPr>
          <w:rFonts w:ascii="Times New Roman" w:hAnsi="Times New Roman"/>
          <w:b/>
          <w:noProof/>
        </w:rPr>
        <w:t>o</w:t>
      </w:r>
      <w:r>
        <w:rPr>
          <w:rFonts w:ascii="Times New Roman" w:hAnsi="Times New Roman" w:hint="eastAsia"/>
          <w:b/>
          <w:noProof/>
        </w:rPr>
        <w:t xml:space="preserve">posed to agree that option 3-1 can work </w:t>
      </w:r>
      <w:r w:rsidR="000B11FB">
        <w:rPr>
          <w:rFonts w:ascii="Times New Roman" w:hAnsi="Times New Roman" w:hint="eastAsia"/>
          <w:b/>
          <w:noProof/>
        </w:rPr>
        <w:t>better</w:t>
      </w:r>
      <w:r>
        <w:rPr>
          <w:rFonts w:ascii="Times New Roman" w:hAnsi="Times New Roman" w:hint="eastAsia"/>
          <w:b/>
          <w:noProof/>
        </w:rPr>
        <w:t xml:space="preserve"> with the RAN2 working assumption</w:t>
      </w:r>
      <w:r w:rsidR="00DD2AB8">
        <w:rPr>
          <w:rFonts w:ascii="Times New Roman" w:hAnsi="Times New Roman" w:hint="eastAsia"/>
          <w:b/>
          <w:noProof/>
        </w:rPr>
        <w:t xml:space="preserve"> of no concatenation in RLC layer</w:t>
      </w:r>
      <w:r>
        <w:rPr>
          <w:rFonts w:ascii="Times New Roman" w:hAnsi="Times New Roman" w:hint="eastAsia"/>
          <w:b/>
          <w:noProof/>
        </w:rPr>
        <w:t xml:space="preserve">. </w:t>
      </w:r>
    </w:p>
    <w:p w:rsidR="00354680" w:rsidRDefault="00354680" w:rsidP="00354680">
      <w:pPr>
        <w:pStyle w:val="2"/>
        <w:rPr>
          <w:noProof/>
        </w:rPr>
      </w:pPr>
      <w:r>
        <w:rPr>
          <w:rFonts w:hint="eastAsia"/>
          <w:noProof/>
        </w:rPr>
        <w:t>ARQ</w:t>
      </w:r>
      <w:r w:rsidR="00790338">
        <w:rPr>
          <w:rFonts w:hint="eastAsia"/>
          <w:noProof/>
        </w:rPr>
        <w:t xml:space="preserve"> cross fronthaul</w:t>
      </w:r>
    </w:p>
    <w:p w:rsidR="009F5480" w:rsidRDefault="00772121" w:rsidP="00772121">
      <w:pPr>
        <w:pStyle w:val="ab"/>
        <w:rPr>
          <w:rFonts w:ascii="Times New Roman" w:hAnsi="Times New Roman"/>
          <w:noProof/>
        </w:rPr>
      </w:pPr>
      <w:r w:rsidRPr="00772121">
        <w:rPr>
          <w:rFonts w:ascii="Times New Roman" w:hAnsi="Times New Roman" w:hint="eastAsia"/>
          <w:noProof/>
        </w:rPr>
        <w:t>In [1]</w:t>
      </w:r>
      <w:r>
        <w:rPr>
          <w:rFonts w:ascii="Times New Roman" w:hAnsi="Times New Roman" w:hint="eastAsia"/>
          <w:noProof/>
        </w:rPr>
        <w:t xml:space="preserve">, some drawbacks of the ARQ protocol across a non-ideal interface had been given. </w:t>
      </w:r>
      <w:r w:rsidR="00C01E0C">
        <w:rPr>
          <w:rFonts w:ascii="Times New Roman" w:hAnsi="Times New Roman" w:hint="eastAsia"/>
          <w:noProof/>
        </w:rPr>
        <w:t xml:space="preserve">The main </w:t>
      </w:r>
      <w:r w:rsidR="006A1F5F">
        <w:rPr>
          <w:rFonts w:ascii="Times New Roman" w:hAnsi="Times New Roman" w:hint="eastAsia"/>
          <w:noProof/>
        </w:rPr>
        <w:t>arguement</w:t>
      </w:r>
      <w:r w:rsidR="00C01E0C">
        <w:rPr>
          <w:rFonts w:ascii="Times New Roman" w:hAnsi="Times New Roman" w:hint="eastAsia"/>
          <w:noProof/>
        </w:rPr>
        <w:t xml:space="preserve"> </w:t>
      </w:r>
      <w:r w:rsidR="00413875">
        <w:rPr>
          <w:rFonts w:ascii="Times New Roman" w:hAnsi="Times New Roman" w:hint="eastAsia"/>
          <w:noProof/>
        </w:rPr>
        <w:t>was</w:t>
      </w:r>
      <w:r w:rsidR="00C01E0C">
        <w:rPr>
          <w:rFonts w:ascii="Times New Roman" w:hAnsi="Times New Roman" w:hint="eastAsia"/>
          <w:noProof/>
        </w:rPr>
        <w:t xml:space="preserve"> that RLC ARQ protocol </w:t>
      </w:r>
      <w:r w:rsidR="00C6023F">
        <w:rPr>
          <w:rFonts w:ascii="Times New Roman" w:hAnsi="Times New Roman"/>
          <w:noProof/>
        </w:rPr>
        <w:t xml:space="preserve">should </w:t>
      </w:r>
      <w:r w:rsidR="00C01E0C">
        <w:rPr>
          <w:rFonts w:ascii="Times New Roman" w:hAnsi="Times New Roman" w:hint="eastAsia"/>
          <w:noProof/>
        </w:rPr>
        <w:t xml:space="preserve">correct only transmission related losses on the Uu interface while congestion related losses on the transport network </w:t>
      </w:r>
      <w:r w:rsidR="00C6023F">
        <w:rPr>
          <w:rFonts w:ascii="Times New Roman" w:hAnsi="Times New Roman"/>
          <w:noProof/>
        </w:rPr>
        <w:t xml:space="preserve">should only </w:t>
      </w:r>
      <w:r w:rsidR="00C01E0C">
        <w:rPr>
          <w:rFonts w:ascii="Times New Roman" w:hAnsi="Times New Roman" w:hint="eastAsia"/>
          <w:noProof/>
        </w:rPr>
        <w:t>made visible to the end-points (TCP etc.)</w:t>
      </w:r>
      <w:r w:rsidR="00C6023F">
        <w:rPr>
          <w:rFonts w:ascii="Times New Roman" w:hAnsi="Times New Roman"/>
          <w:noProof/>
        </w:rPr>
        <w:t>.</w:t>
      </w:r>
      <w:r w:rsidR="005A7247">
        <w:rPr>
          <w:rFonts w:ascii="Times New Roman" w:hAnsi="Times New Roman" w:hint="eastAsia"/>
          <w:noProof/>
        </w:rPr>
        <w:t xml:space="preserve"> </w:t>
      </w:r>
      <w:r w:rsidR="00C6023F">
        <w:rPr>
          <w:rFonts w:ascii="Times New Roman" w:hAnsi="Times New Roman"/>
          <w:noProof/>
        </w:rPr>
        <w:t>T</w:t>
      </w:r>
      <w:r w:rsidR="005A7247">
        <w:rPr>
          <w:rFonts w:ascii="Times New Roman" w:hAnsi="Times New Roman" w:hint="eastAsia"/>
          <w:noProof/>
        </w:rPr>
        <w:t xml:space="preserve">here was also an example of UMTS </w:t>
      </w:r>
      <w:r w:rsidR="00C6023F">
        <w:rPr>
          <w:rFonts w:ascii="Times New Roman" w:hAnsi="Times New Roman"/>
          <w:noProof/>
        </w:rPr>
        <w:t>where</w:t>
      </w:r>
      <w:r w:rsidR="00C6023F">
        <w:rPr>
          <w:rFonts w:ascii="Times New Roman" w:hAnsi="Times New Roman" w:hint="eastAsia"/>
          <w:noProof/>
        </w:rPr>
        <w:t xml:space="preserve"> </w:t>
      </w:r>
      <w:r w:rsidR="005A7247">
        <w:rPr>
          <w:rFonts w:ascii="Times New Roman" w:hAnsi="Times New Roman" w:hint="eastAsia"/>
          <w:noProof/>
        </w:rPr>
        <w:t xml:space="preserve">RLC ARQ protocol </w:t>
      </w:r>
      <w:r w:rsidR="00C6023F">
        <w:rPr>
          <w:rFonts w:ascii="Times New Roman" w:hAnsi="Times New Roman"/>
          <w:noProof/>
        </w:rPr>
        <w:t xml:space="preserve">is </w:t>
      </w:r>
      <w:r w:rsidR="005A7247">
        <w:rPr>
          <w:rFonts w:ascii="Times New Roman" w:hAnsi="Times New Roman" w:hint="eastAsia"/>
          <w:noProof/>
        </w:rPr>
        <w:t>located in the RNC entity.</w:t>
      </w:r>
      <w:r w:rsidR="00EA4EBC">
        <w:rPr>
          <w:rFonts w:ascii="Times New Roman" w:hAnsi="Times New Roman" w:hint="eastAsia"/>
          <w:noProof/>
        </w:rPr>
        <w:t xml:space="preserve"> </w:t>
      </w:r>
    </w:p>
    <w:p w:rsidR="00EA4EBC" w:rsidRDefault="00EA4EBC" w:rsidP="00772121">
      <w:pPr>
        <w:pStyle w:val="ab"/>
        <w:rPr>
          <w:rFonts w:ascii="Times New Roman" w:hAnsi="Times New Roman"/>
          <w:noProof/>
        </w:rPr>
      </w:pPr>
      <w:r>
        <w:rPr>
          <w:rFonts w:ascii="Times New Roman" w:hAnsi="Times New Roman" w:hint="eastAsia"/>
          <w:noProof/>
        </w:rPr>
        <w:t xml:space="preserve">From our point of view, the central unit of NR is different from the UMTS RNC entity. Two levels of access network </w:t>
      </w:r>
      <w:r w:rsidR="00C6023F">
        <w:rPr>
          <w:rFonts w:ascii="Times New Roman" w:hAnsi="Times New Roman"/>
          <w:noProof/>
        </w:rPr>
        <w:t>are</w:t>
      </w:r>
      <w:r>
        <w:rPr>
          <w:rFonts w:ascii="Times New Roman" w:hAnsi="Times New Roman" w:hint="eastAsia"/>
          <w:noProof/>
        </w:rPr>
        <w:t xml:space="preserve"> always on in UMTS. The coverage range of an RNC is very large, e.g. maybe a city</w:t>
      </w:r>
      <w:r w:rsidR="00460303">
        <w:rPr>
          <w:rFonts w:ascii="Times New Roman" w:hAnsi="Times New Roman" w:hint="eastAsia"/>
          <w:noProof/>
        </w:rPr>
        <w:t xml:space="preserve"> or town</w:t>
      </w:r>
      <w:r>
        <w:rPr>
          <w:rFonts w:ascii="Times New Roman" w:hAnsi="Times New Roman" w:hint="eastAsia"/>
          <w:noProof/>
        </w:rPr>
        <w:t xml:space="preserve">. </w:t>
      </w:r>
      <w:r w:rsidR="00717EAD">
        <w:rPr>
          <w:rFonts w:ascii="Times New Roman" w:hAnsi="Times New Roman" w:hint="eastAsia"/>
          <w:noProof/>
        </w:rPr>
        <w:t>But the central unit of NR is just for the centralized control/security/mobility management especially in the high frequency case</w:t>
      </w:r>
      <w:r w:rsidR="0065150B">
        <w:rPr>
          <w:rFonts w:ascii="Times New Roman" w:hAnsi="Times New Roman" w:hint="eastAsia"/>
          <w:noProof/>
        </w:rPr>
        <w:t>, i.e. small coverage, dense site and non-stable link</w:t>
      </w:r>
      <w:r w:rsidR="00717EAD">
        <w:rPr>
          <w:rFonts w:ascii="Times New Roman" w:hAnsi="Times New Roman" w:hint="eastAsia"/>
          <w:noProof/>
        </w:rPr>
        <w:t>.</w:t>
      </w:r>
      <w:r w:rsidR="00013EE3">
        <w:rPr>
          <w:rFonts w:ascii="Times New Roman" w:hAnsi="Times New Roman" w:hint="eastAsia"/>
          <w:noProof/>
        </w:rPr>
        <w:t xml:space="preserve"> From the perspective of RAN </w:t>
      </w:r>
      <w:r w:rsidR="00626EF6">
        <w:rPr>
          <w:rFonts w:ascii="Times New Roman" w:hAnsi="Times New Roman" w:hint="eastAsia"/>
          <w:noProof/>
        </w:rPr>
        <w:t xml:space="preserve">inter/intra </w:t>
      </w:r>
      <w:r w:rsidR="00013EE3">
        <w:rPr>
          <w:rFonts w:ascii="Times New Roman" w:hAnsi="Times New Roman" w:hint="eastAsia"/>
          <w:noProof/>
        </w:rPr>
        <w:t>interface</w:t>
      </w:r>
      <w:r w:rsidR="00386A80">
        <w:rPr>
          <w:rFonts w:ascii="Times New Roman" w:hAnsi="Times New Roman" w:hint="eastAsia"/>
          <w:noProof/>
        </w:rPr>
        <w:t>s</w:t>
      </w:r>
      <w:r w:rsidR="00013EE3">
        <w:rPr>
          <w:rFonts w:ascii="Times New Roman" w:hAnsi="Times New Roman" w:hint="eastAsia"/>
          <w:noProof/>
        </w:rPr>
        <w:t>, a CU equals to a gNB.</w:t>
      </w:r>
      <w:r w:rsidR="00B6201E">
        <w:rPr>
          <w:rFonts w:ascii="Times New Roman" w:hAnsi="Times New Roman" w:hint="eastAsia"/>
          <w:noProof/>
        </w:rPr>
        <w:t xml:space="preserve"> The </w:t>
      </w:r>
      <w:r w:rsidR="00C6023F">
        <w:rPr>
          <w:rFonts w:ascii="Times New Roman" w:hAnsi="Times New Roman"/>
          <w:noProof/>
        </w:rPr>
        <w:t xml:space="preserve">associated </w:t>
      </w:r>
      <w:r w:rsidR="00B6201E">
        <w:rPr>
          <w:rFonts w:ascii="Times New Roman" w:hAnsi="Times New Roman" w:hint="eastAsia"/>
          <w:noProof/>
        </w:rPr>
        <w:t>localized network capacity is easy to plan and deploy. Hence the probability of conges</w:t>
      </w:r>
      <w:r w:rsidR="00C6023F">
        <w:rPr>
          <w:rFonts w:ascii="Times New Roman" w:hAnsi="Times New Roman"/>
          <w:noProof/>
        </w:rPr>
        <w:t>t</w:t>
      </w:r>
      <w:r w:rsidR="00B6201E">
        <w:rPr>
          <w:rFonts w:ascii="Times New Roman" w:hAnsi="Times New Roman" w:hint="eastAsia"/>
          <w:noProof/>
        </w:rPr>
        <w:t>ion between CU-DU is very low.</w:t>
      </w:r>
      <w:r w:rsidR="00EE0438">
        <w:rPr>
          <w:rFonts w:ascii="Times New Roman" w:hAnsi="Times New Roman" w:hint="eastAsia"/>
          <w:noProof/>
        </w:rPr>
        <w:t xml:space="preserve"> The network conges</w:t>
      </w:r>
      <w:r w:rsidR="00C6023F">
        <w:rPr>
          <w:rFonts w:ascii="Times New Roman" w:hAnsi="Times New Roman"/>
          <w:noProof/>
        </w:rPr>
        <w:t>t</w:t>
      </w:r>
      <w:r w:rsidR="00EE0438">
        <w:rPr>
          <w:rFonts w:ascii="Times New Roman" w:hAnsi="Times New Roman" w:hint="eastAsia"/>
          <w:noProof/>
        </w:rPr>
        <w:t xml:space="preserve">ion </w:t>
      </w:r>
      <w:r w:rsidR="006D58C1">
        <w:rPr>
          <w:rFonts w:ascii="Times New Roman" w:hAnsi="Times New Roman"/>
          <w:noProof/>
        </w:rPr>
        <w:t>is more likely to</w:t>
      </w:r>
      <w:r w:rsidR="00EE0438">
        <w:rPr>
          <w:rFonts w:ascii="Times New Roman" w:hAnsi="Times New Roman" w:hint="eastAsia"/>
          <w:noProof/>
        </w:rPr>
        <w:t xml:space="preserve"> occur above the CU</w:t>
      </w:r>
      <w:r w:rsidR="00E44723">
        <w:rPr>
          <w:rFonts w:ascii="Times New Roman" w:hAnsi="Times New Roman" w:hint="eastAsia"/>
          <w:noProof/>
        </w:rPr>
        <w:t>, e.g. NG3 interface</w:t>
      </w:r>
      <w:r w:rsidR="00EE0438">
        <w:rPr>
          <w:rFonts w:ascii="Times New Roman" w:hAnsi="Times New Roman" w:hint="eastAsia"/>
          <w:noProof/>
        </w:rPr>
        <w:t>.</w:t>
      </w:r>
    </w:p>
    <w:p w:rsidR="001C2F74" w:rsidRDefault="001C2F74" w:rsidP="001C2F74">
      <w:pPr>
        <w:pStyle w:val="ab"/>
        <w:keepNext/>
        <w:jc w:val="center"/>
      </w:pPr>
      <w:r>
        <w:object w:dxaOrig="6178" w:dyaOrig="4250">
          <v:shape id="_x0000_i1026" type="#_x0000_t75" style="width:216.75pt;height:148.5pt" o:ole="">
            <v:imagedata r:id="rId11" o:title=""/>
          </v:shape>
          <o:OLEObject Type="Embed" ProgID="Visio.Drawing.11" ShapeID="_x0000_i1026" DrawAspect="Content" ObjectID="_1545718877" r:id="rId12"/>
        </w:object>
      </w:r>
    </w:p>
    <w:p w:rsidR="001C2F74" w:rsidRDefault="001C2F74" w:rsidP="001C2F74">
      <w:pPr>
        <w:pStyle w:val="a4"/>
        <w:rPr>
          <w:rFonts w:ascii="Times New Roman" w:hAnsi="Times New Roman"/>
          <w:noProof/>
        </w:rPr>
      </w:pPr>
      <w:r>
        <w:t xml:space="preserve">Figure </w:t>
      </w:r>
      <w:r w:rsidR="00C046E2">
        <w:fldChar w:fldCharType="begin"/>
      </w:r>
      <w:r w:rsidR="007D1274">
        <w:instrText xml:space="preserve"> SEQ Figure \* ARABIC </w:instrText>
      </w:r>
      <w:r w:rsidR="00C046E2">
        <w:fldChar w:fldCharType="separate"/>
      </w:r>
      <w:r>
        <w:rPr>
          <w:noProof/>
        </w:rPr>
        <w:t>1</w:t>
      </w:r>
      <w:r w:rsidR="00C046E2">
        <w:fldChar w:fldCharType="end"/>
      </w:r>
      <w:r>
        <w:rPr>
          <w:rFonts w:hint="eastAsia"/>
        </w:rPr>
        <w:t xml:space="preserve"> Deployment scenario</w:t>
      </w:r>
    </w:p>
    <w:p w:rsidR="00A7074B" w:rsidRPr="00A7074B" w:rsidRDefault="00A7074B" w:rsidP="00772121">
      <w:pPr>
        <w:pStyle w:val="ab"/>
        <w:rPr>
          <w:rFonts w:ascii="Times New Roman" w:hAnsi="Times New Roman"/>
          <w:b/>
          <w:noProof/>
        </w:rPr>
      </w:pPr>
      <w:r w:rsidRPr="00A7074B">
        <w:rPr>
          <w:rFonts w:ascii="Times New Roman" w:hAnsi="Times New Roman" w:hint="eastAsia"/>
          <w:b/>
          <w:noProof/>
        </w:rPr>
        <w:t>Observation</w:t>
      </w:r>
      <w:r w:rsidR="00B76F4F">
        <w:rPr>
          <w:rFonts w:ascii="Times New Roman" w:hAnsi="Times New Roman" w:hint="eastAsia"/>
          <w:b/>
          <w:noProof/>
        </w:rPr>
        <w:t xml:space="preserve"> </w:t>
      </w:r>
      <w:r w:rsidRPr="00A7074B">
        <w:rPr>
          <w:rFonts w:ascii="Times New Roman" w:hAnsi="Times New Roman" w:hint="eastAsia"/>
          <w:b/>
          <w:noProof/>
        </w:rPr>
        <w:t xml:space="preserve">1: </w:t>
      </w:r>
      <w:r>
        <w:rPr>
          <w:rFonts w:ascii="Times New Roman" w:hAnsi="Times New Roman" w:hint="eastAsia"/>
          <w:b/>
          <w:noProof/>
        </w:rPr>
        <w:t xml:space="preserve">CU may be a combination of serval small coverages </w:t>
      </w:r>
      <w:r w:rsidR="00E1685A">
        <w:rPr>
          <w:rFonts w:ascii="Times New Roman" w:hAnsi="Times New Roman" w:hint="eastAsia"/>
          <w:b/>
          <w:noProof/>
        </w:rPr>
        <w:t xml:space="preserve">of high frequency </w:t>
      </w:r>
      <w:r>
        <w:rPr>
          <w:rFonts w:ascii="Times New Roman" w:hAnsi="Times New Roman" w:hint="eastAsia"/>
          <w:b/>
          <w:noProof/>
        </w:rPr>
        <w:t>and equal to a gNB from the perspective of interfaces</w:t>
      </w:r>
      <w:r w:rsidR="00C95D1F">
        <w:rPr>
          <w:rFonts w:ascii="Times New Roman" w:hAnsi="Times New Roman" w:hint="eastAsia"/>
          <w:b/>
          <w:noProof/>
        </w:rPr>
        <w:t xml:space="preserve"> and coverage</w:t>
      </w:r>
      <w:r>
        <w:rPr>
          <w:rFonts w:ascii="Times New Roman" w:hAnsi="Times New Roman" w:hint="eastAsia"/>
          <w:b/>
          <w:noProof/>
        </w:rPr>
        <w:t>.</w:t>
      </w:r>
    </w:p>
    <w:p w:rsidR="009F5480" w:rsidRDefault="00FA00B4" w:rsidP="009F5480">
      <w:pPr>
        <w:rPr>
          <w:rFonts w:ascii="Times New Roman" w:hAnsi="Times New Roman"/>
          <w:b/>
          <w:noProof/>
        </w:rPr>
      </w:pPr>
      <w:r>
        <w:rPr>
          <w:rFonts w:ascii="Times New Roman" w:hAnsi="Times New Roman" w:hint="eastAsia"/>
          <w:b/>
          <w:noProof/>
        </w:rPr>
        <w:lastRenderedPageBreak/>
        <w:t>Observation</w:t>
      </w:r>
      <w:r w:rsidR="00B76F4F">
        <w:rPr>
          <w:rFonts w:ascii="Times New Roman" w:hAnsi="Times New Roman" w:hint="eastAsia"/>
          <w:b/>
          <w:noProof/>
        </w:rPr>
        <w:t xml:space="preserve"> </w:t>
      </w:r>
      <w:r>
        <w:rPr>
          <w:rFonts w:ascii="Times New Roman" w:hAnsi="Times New Roman" w:hint="eastAsia"/>
          <w:b/>
          <w:noProof/>
        </w:rPr>
        <w:t>2</w:t>
      </w:r>
      <w:r w:rsidRPr="00A7074B">
        <w:rPr>
          <w:rFonts w:ascii="Times New Roman" w:hAnsi="Times New Roman" w:hint="eastAsia"/>
          <w:b/>
          <w:noProof/>
        </w:rPr>
        <w:t>:</w:t>
      </w:r>
      <w:r>
        <w:rPr>
          <w:rFonts w:ascii="Times New Roman" w:hAnsi="Times New Roman" w:hint="eastAsia"/>
          <w:b/>
          <w:noProof/>
        </w:rPr>
        <w:t xml:space="preserve"> </w:t>
      </w:r>
      <w:r w:rsidR="0092426F">
        <w:rPr>
          <w:rFonts w:ascii="Times New Roman" w:hAnsi="Times New Roman" w:hint="eastAsia"/>
          <w:b/>
          <w:noProof/>
        </w:rPr>
        <w:t xml:space="preserve">The wired network between CU and DU belongs to </w:t>
      </w:r>
      <w:r w:rsidR="00333B59">
        <w:rPr>
          <w:rFonts w:ascii="Times New Roman" w:hAnsi="Times New Roman" w:hint="eastAsia"/>
          <w:b/>
          <w:noProof/>
        </w:rPr>
        <w:t>far-</w:t>
      </w:r>
      <w:r w:rsidR="0092426F">
        <w:rPr>
          <w:rFonts w:ascii="Times New Roman" w:hAnsi="Times New Roman" w:hint="eastAsia"/>
          <w:b/>
          <w:noProof/>
        </w:rPr>
        <w:t>end network and the probability of congestion is low.</w:t>
      </w:r>
    </w:p>
    <w:p w:rsidR="00C17819" w:rsidRDefault="00C17819" w:rsidP="00C17819">
      <w:pPr>
        <w:rPr>
          <w:rFonts w:ascii="Times New Roman" w:hAnsi="Times New Roman"/>
          <w:noProof/>
        </w:rPr>
      </w:pPr>
      <w:r>
        <w:rPr>
          <w:rFonts w:ascii="Times New Roman" w:hAnsi="Times New Roman"/>
          <w:noProof/>
        </w:rPr>
        <w:t xml:space="preserve">Another difference with UMTS times is the </w:t>
      </w:r>
      <w:r w:rsidRPr="00E15461">
        <w:rPr>
          <w:rFonts w:ascii="Times New Roman" w:hAnsi="Times New Roman"/>
          <w:noProof/>
        </w:rPr>
        <w:t xml:space="preserve">progress made </w:t>
      </w:r>
      <w:r w:rsidR="00C6023F">
        <w:rPr>
          <w:rFonts w:ascii="Times New Roman" w:hAnsi="Times New Roman"/>
          <w:noProof/>
        </w:rPr>
        <w:t>since then</w:t>
      </w:r>
      <w:r w:rsidR="00C6023F" w:rsidRPr="00E15461">
        <w:rPr>
          <w:rFonts w:ascii="Times New Roman" w:hAnsi="Times New Roman"/>
          <w:noProof/>
        </w:rPr>
        <w:t xml:space="preserve"> </w:t>
      </w:r>
      <w:r w:rsidRPr="00E15461">
        <w:rPr>
          <w:rFonts w:ascii="Times New Roman" w:hAnsi="Times New Roman"/>
          <w:noProof/>
        </w:rPr>
        <w:t xml:space="preserve">in the backhaul technology with e.g. Metro Ethernet Forum (since Ethernet is the core L2 transport solution in backhaul technology) and associated standards like Ethernet OAM providing features enabling permanent monitoring the quality of the backhaul connection at link-level (Link-OAM, 802.3ah, single hop, P2P Ethernet link) or end-to-end </w:t>
      </w:r>
      <w:r w:rsidR="00F77D0C">
        <w:rPr>
          <w:rFonts w:ascii="Times New Roman" w:hAnsi="Times New Roman"/>
          <w:noProof/>
        </w:rPr>
        <w:t xml:space="preserve">e.g. </w:t>
      </w:r>
      <w:r w:rsidRPr="00E15461">
        <w:rPr>
          <w:rFonts w:ascii="Times New Roman" w:hAnsi="Times New Roman"/>
          <w:noProof/>
        </w:rPr>
        <w:t>Connectivity Fault Management (CFM) IEEE 802.1ag/ITU-T Y1731</w:t>
      </w:r>
      <w:r w:rsidR="00F77D0C">
        <w:rPr>
          <w:rFonts w:ascii="Times New Roman" w:hAnsi="Times New Roman"/>
          <w:noProof/>
        </w:rPr>
        <w:t>, an</w:t>
      </w:r>
      <w:r w:rsidRPr="00E15461">
        <w:rPr>
          <w:rFonts w:ascii="Times New Roman" w:hAnsi="Times New Roman"/>
          <w:noProof/>
        </w:rPr>
        <w:t xml:space="preserve"> end-to-end per-service-instance EOAM protocol. </w:t>
      </w:r>
      <w:r>
        <w:rPr>
          <w:rFonts w:ascii="Times New Roman" w:hAnsi="Times New Roman"/>
          <w:noProof/>
        </w:rPr>
        <w:t xml:space="preserve">And such link monitoring capabilities are expected to further evolve in the backhaul/fronthaul technologies by 2020. </w:t>
      </w:r>
      <w:r w:rsidRPr="00E15461">
        <w:rPr>
          <w:rFonts w:ascii="Times New Roman" w:hAnsi="Times New Roman"/>
          <w:noProof/>
        </w:rPr>
        <w:t>S</w:t>
      </w:r>
      <w:r>
        <w:rPr>
          <w:rFonts w:ascii="Times New Roman" w:hAnsi="Times New Roman"/>
          <w:noProof/>
        </w:rPr>
        <w:t>ince it is quite common that a central GPU in the NW node</w:t>
      </w:r>
      <w:r w:rsidRPr="00E15461">
        <w:rPr>
          <w:rFonts w:ascii="Times New Roman" w:hAnsi="Times New Roman"/>
          <w:noProof/>
        </w:rPr>
        <w:t xml:space="preserve"> </w:t>
      </w:r>
      <w:r>
        <w:rPr>
          <w:rFonts w:ascii="Times New Roman" w:hAnsi="Times New Roman"/>
          <w:noProof/>
        </w:rPr>
        <w:t>controls both the radio and switch functions, the latter can be made quickly aware by the former of any congestion on the backhaul. Therefore we think we should not transpose backhaul issues</w:t>
      </w:r>
      <w:r w:rsidR="00F77D0C">
        <w:rPr>
          <w:rFonts w:ascii="Times New Roman" w:hAnsi="Times New Roman"/>
          <w:noProof/>
        </w:rPr>
        <w:t xml:space="preserve"> and performance</w:t>
      </w:r>
      <w:r>
        <w:rPr>
          <w:rFonts w:ascii="Times New Roman" w:hAnsi="Times New Roman"/>
          <w:noProof/>
        </w:rPr>
        <w:t xml:space="preserve"> experienced in legacy UMTS networks to backhaul/fronthaul technologies expected by 2020.</w:t>
      </w:r>
    </w:p>
    <w:p w:rsidR="00C17819" w:rsidRDefault="00C17819" w:rsidP="00C17819">
      <w:pPr>
        <w:rPr>
          <w:rFonts w:ascii="Times New Roman" w:hAnsi="Times New Roman"/>
          <w:b/>
          <w:noProof/>
        </w:rPr>
      </w:pPr>
      <w:r>
        <w:rPr>
          <w:rFonts w:ascii="Times New Roman" w:hAnsi="Times New Roman" w:hint="eastAsia"/>
          <w:b/>
          <w:noProof/>
        </w:rPr>
        <w:t>Observation</w:t>
      </w:r>
      <w:r w:rsidR="00B76F4F">
        <w:rPr>
          <w:rFonts w:ascii="Times New Roman" w:hAnsi="Times New Roman" w:hint="eastAsia"/>
          <w:b/>
          <w:noProof/>
        </w:rPr>
        <w:t xml:space="preserve"> </w:t>
      </w:r>
      <w:r>
        <w:rPr>
          <w:rFonts w:ascii="Times New Roman" w:hAnsi="Times New Roman" w:hint="eastAsia"/>
          <w:b/>
          <w:noProof/>
        </w:rPr>
        <w:t>3</w:t>
      </w:r>
      <w:r w:rsidRPr="00A7074B">
        <w:rPr>
          <w:rFonts w:ascii="Times New Roman" w:hAnsi="Times New Roman" w:hint="eastAsia"/>
          <w:b/>
          <w:noProof/>
        </w:rPr>
        <w:t>:</w:t>
      </w:r>
      <w:r>
        <w:rPr>
          <w:rFonts w:ascii="Times New Roman" w:hAnsi="Times New Roman" w:hint="eastAsia"/>
          <w:b/>
          <w:noProof/>
        </w:rPr>
        <w:t xml:space="preserve"> </w:t>
      </w:r>
      <w:r>
        <w:rPr>
          <w:rFonts w:ascii="Times New Roman" w:hAnsi="Times New Roman"/>
          <w:b/>
          <w:noProof/>
        </w:rPr>
        <w:t>W</w:t>
      </w:r>
      <w:r w:rsidRPr="005F20CB">
        <w:rPr>
          <w:rFonts w:ascii="Times New Roman" w:hAnsi="Times New Roman"/>
          <w:b/>
          <w:noProof/>
        </w:rPr>
        <w:t>e should not transpose backhaul issues</w:t>
      </w:r>
      <w:r w:rsidR="00C6023F">
        <w:rPr>
          <w:rFonts w:ascii="Times New Roman" w:hAnsi="Times New Roman"/>
          <w:b/>
          <w:noProof/>
        </w:rPr>
        <w:t>/performance</w:t>
      </w:r>
      <w:r w:rsidRPr="005F20CB">
        <w:rPr>
          <w:rFonts w:ascii="Times New Roman" w:hAnsi="Times New Roman"/>
          <w:b/>
          <w:noProof/>
        </w:rPr>
        <w:t xml:space="preserve"> experienced </w:t>
      </w:r>
      <w:r>
        <w:rPr>
          <w:rFonts w:ascii="Times New Roman" w:hAnsi="Times New Roman"/>
          <w:b/>
          <w:noProof/>
        </w:rPr>
        <w:t xml:space="preserve">in </w:t>
      </w:r>
      <w:r w:rsidRPr="005F20CB">
        <w:rPr>
          <w:rFonts w:ascii="Times New Roman" w:hAnsi="Times New Roman"/>
          <w:b/>
          <w:noProof/>
        </w:rPr>
        <w:t>legacy UMTS networks to backhaul/fronthaul technologies expected by 2020</w:t>
      </w:r>
      <w:r>
        <w:rPr>
          <w:rFonts w:ascii="Times New Roman" w:hAnsi="Times New Roman" w:hint="eastAsia"/>
          <w:b/>
          <w:noProof/>
        </w:rPr>
        <w:t>.</w:t>
      </w:r>
    </w:p>
    <w:p w:rsidR="00C17819" w:rsidRPr="005F20CB" w:rsidRDefault="00C17819" w:rsidP="00C17819">
      <w:pPr>
        <w:rPr>
          <w:rFonts w:ascii="Times New Roman" w:hAnsi="Times New Roman"/>
          <w:noProof/>
        </w:rPr>
      </w:pPr>
      <w:r>
        <w:rPr>
          <w:rFonts w:ascii="Times New Roman" w:hAnsi="Times New Roman"/>
          <w:noProof/>
        </w:rPr>
        <w:t>But even neglecting the above observations and assuming a backhaul/fronthaul agnostic modem, we still believe backhaul/fronthaul congestion</w:t>
      </w:r>
      <w:r w:rsidR="00F77D0C">
        <w:rPr>
          <w:rFonts w:ascii="Times New Roman" w:hAnsi="Times New Roman"/>
          <w:noProof/>
        </w:rPr>
        <w:t>,</w:t>
      </w:r>
      <w:r>
        <w:rPr>
          <w:rFonts w:ascii="Times New Roman" w:hAnsi="Times New Roman"/>
          <w:noProof/>
        </w:rPr>
        <w:t xml:space="preserve"> </w:t>
      </w:r>
      <w:r w:rsidR="00F77D0C">
        <w:rPr>
          <w:rFonts w:ascii="Times New Roman" w:hAnsi="Times New Roman"/>
          <w:noProof/>
        </w:rPr>
        <w:t xml:space="preserve">if any, </w:t>
      </w:r>
      <w:r>
        <w:rPr>
          <w:rFonts w:ascii="Times New Roman" w:hAnsi="Times New Roman"/>
          <w:noProof/>
        </w:rPr>
        <w:t>can be addressed as follows:</w:t>
      </w:r>
    </w:p>
    <w:p w:rsidR="00E15BFB" w:rsidRPr="005F20CB" w:rsidRDefault="00E15BFB" w:rsidP="00E15BFB">
      <w:pPr>
        <w:rPr>
          <w:rFonts w:ascii="Times New Roman" w:hAnsi="Times New Roman"/>
          <w:noProof/>
        </w:rPr>
      </w:pPr>
      <w:r>
        <w:rPr>
          <w:rFonts w:ascii="Times New Roman" w:hAnsi="Times New Roman" w:hint="eastAsia"/>
          <w:noProof/>
        </w:rPr>
        <w:t xml:space="preserve">In the flow control mechanism as used in DC, lost data information can be reported by DU to CU through the fields like </w:t>
      </w:r>
      <w:r>
        <w:rPr>
          <w:rFonts w:ascii="Times New Roman" w:hAnsi="Times New Roman"/>
          <w:noProof/>
        </w:rPr>
        <w:t>”</w:t>
      </w:r>
      <w:r w:rsidRPr="00C547A6">
        <w:rPr>
          <w:rFonts w:ascii="Times New Roman" w:hAnsi="Times New Roman"/>
          <w:noProof/>
          <w:sz w:val="18"/>
          <w:szCs w:val="18"/>
        </w:rPr>
        <w:t>Start of lost X2-U Sequence Number range</w:t>
      </w:r>
      <w:r>
        <w:rPr>
          <w:rFonts w:ascii="Times New Roman" w:hAnsi="Times New Roman"/>
          <w:noProof/>
        </w:rPr>
        <w:t>”</w:t>
      </w:r>
      <w:r>
        <w:rPr>
          <w:rFonts w:ascii="Times New Roman" w:hAnsi="Times New Roman" w:hint="eastAsia"/>
          <w:noProof/>
        </w:rPr>
        <w:t xml:space="preserve"> and </w:t>
      </w:r>
      <w:r>
        <w:rPr>
          <w:rFonts w:ascii="Times New Roman" w:hAnsi="Times New Roman"/>
          <w:noProof/>
        </w:rPr>
        <w:t>“</w:t>
      </w:r>
      <w:r w:rsidRPr="00C547A6">
        <w:rPr>
          <w:rFonts w:ascii="Times New Roman" w:hAnsi="Times New Roman"/>
          <w:noProof/>
          <w:sz w:val="18"/>
          <w:szCs w:val="18"/>
        </w:rPr>
        <w:t>End of lost X2-U Sequence Number range</w:t>
      </w:r>
      <w:r>
        <w:rPr>
          <w:rFonts w:ascii="Times New Roman" w:hAnsi="Times New Roman"/>
          <w:noProof/>
        </w:rPr>
        <w:t>”</w:t>
      </w:r>
      <w:r>
        <w:rPr>
          <w:rFonts w:ascii="Times New Roman" w:hAnsi="Times New Roman" w:hint="eastAsia"/>
          <w:noProof/>
        </w:rPr>
        <w:t>, which allows CU distinguishing RLC PDUs missing because of fronthaul congestion and RLC PDUs missing because of Uu. For the PDUs losted in the fronthaul, after congestion recover</w:t>
      </w:r>
      <w:r>
        <w:rPr>
          <w:rFonts w:ascii="Times New Roman" w:hAnsi="Times New Roman"/>
          <w:noProof/>
        </w:rPr>
        <w:t>y,</w:t>
      </w:r>
      <w:r>
        <w:rPr>
          <w:rFonts w:ascii="Times New Roman" w:hAnsi="Times New Roman" w:hint="eastAsia"/>
          <w:noProof/>
        </w:rPr>
        <w:t xml:space="preserve"> CU can retransmit them without any negative impacts on the current RLC procedure, e.g. no addition of retransmission count and, if any, restart polling related timer, which is left to the network implementation. This allows ARQ requesting only the RLC PDUs missing because of Uu, thus not further contributing to the congesion. </w:t>
      </w:r>
    </w:p>
    <w:p w:rsidR="00E15BFB" w:rsidRPr="005A305A" w:rsidRDefault="00E15BFB" w:rsidP="00E15BFB">
      <w:pPr>
        <w:rPr>
          <w:rFonts w:ascii="Times New Roman" w:hAnsi="Times New Roman"/>
          <w:b/>
          <w:noProof/>
        </w:rPr>
      </w:pPr>
      <w:r>
        <w:rPr>
          <w:rFonts w:ascii="Times New Roman" w:hAnsi="Times New Roman" w:hint="eastAsia"/>
          <w:b/>
          <w:noProof/>
        </w:rPr>
        <w:t>Observation4</w:t>
      </w:r>
      <w:r w:rsidRPr="00A7074B">
        <w:rPr>
          <w:rFonts w:ascii="Times New Roman" w:hAnsi="Times New Roman" w:hint="eastAsia"/>
          <w:b/>
          <w:noProof/>
        </w:rPr>
        <w:t>:</w:t>
      </w:r>
      <w:r>
        <w:rPr>
          <w:rFonts w:ascii="Times New Roman" w:hAnsi="Times New Roman" w:hint="eastAsia"/>
          <w:b/>
          <w:noProof/>
        </w:rPr>
        <w:t xml:space="preserve"> The flow control mechansim can help CU to distinguish reasons of lost PDUs and avoid aggravating the congestion by retransmission data.</w:t>
      </w:r>
    </w:p>
    <w:p w:rsidR="00E44723" w:rsidRDefault="005656D1" w:rsidP="009F5480">
      <w:pPr>
        <w:rPr>
          <w:rFonts w:ascii="Times New Roman" w:hAnsi="Times New Roman"/>
          <w:noProof/>
        </w:rPr>
      </w:pPr>
      <w:r w:rsidRPr="005656D1">
        <w:rPr>
          <w:rFonts w:ascii="Times New Roman" w:hAnsi="Times New Roman" w:hint="eastAsia"/>
          <w:noProof/>
        </w:rPr>
        <w:t xml:space="preserve">TCP is </w:t>
      </w:r>
      <w:r>
        <w:rPr>
          <w:rFonts w:ascii="Times New Roman" w:hAnsi="Times New Roman" w:hint="eastAsia"/>
          <w:noProof/>
        </w:rPr>
        <w:t>also a protocol layer that can guarantee the reliable transmission. TCP congestion avoidance mechanism can suspend data d</w:t>
      </w:r>
      <w:r w:rsidR="003B33A0">
        <w:rPr>
          <w:rFonts w:ascii="Times New Roman" w:hAnsi="Times New Roman" w:hint="eastAsia"/>
          <w:noProof/>
        </w:rPr>
        <w:t>e</w:t>
      </w:r>
      <w:r>
        <w:rPr>
          <w:rFonts w:ascii="Times New Roman" w:hAnsi="Times New Roman" w:hint="eastAsia"/>
          <w:noProof/>
        </w:rPr>
        <w:t xml:space="preserve">livery when congestion occurs. </w:t>
      </w:r>
      <w:r w:rsidR="00EA2906">
        <w:rPr>
          <w:rFonts w:ascii="Times New Roman" w:hAnsi="Times New Roman" w:hint="eastAsia"/>
          <w:noProof/>
        </w:rPr>
        <w:t xml:space="preserve">When congestion removes, TCP will start recovery and retransmission procedure if TCP can be aware of congestion and missing data. </w:t>
      </w:r>
      <w:r w:rsidR="00B65A4B">
        <w:rPr>
          <w:rFonts w:ascii="Times New Roman" w:hAnsi="Times New Roman" w:hint="eastAsia"/>
          <w:noProof/>
        </w:rPr>
        <w:t xml:space="preserve">But the recovery and retransmission of TCP will have longer RTT than ARQ layer. If some missing data can be handled by ARQ layer, it is better for the average data latency and recovery latency. </w:t>
      </w:r>
    </w:p>
    <w:p w:rsidR="001C6B84" w:rsidRDefault="001C6B84" w:rsidP="009F5480">
      <w:pPr>
        <w:rPr>
          <w:rFonts w:ascii="Times New Roman" w:hAnsi="Times New Roman"/>
          <w:b/>
          <w:noProof/>
        </w:rPr>
      </w:pPr>
      <w:r>
        <w:rPr>
          <w:rFonts w:ascii="Times New Roman" w:hAnsi="Times New Roman" w:hint="eastAsia"/>
          <w:b/>
          <w:noProof/>
        </w:rPr>
        <w:t>Observation</w:t>
      </w:r>
      <w:r w:rsidR="00B76F4F">
        <w:rPr>
          <w:rFonts w:ascii="Times New Roman" w:hAnsi="Times New Roman" w:hint="eastAsia"/>
          <w:b/>
          <w:noProof/>
        </w:rPr>
        <w:t xml:space="preserve"> </w:t>
      </w:r>
      <w:r w:rsidR="00DB796E">
        <w:rPr>
          <w:rFonts w:ascii="Times New Roman" w:hAnsi="Times New Roman" w:hint="eastAsia"/>
          <w:b/>
          <w:noProof/>
        </w:rPr>
        <w:t>5</w:t>
      </w:r>
      <w:r w:rsidRPr="00A7074B">
        <w:rPr>
          <w:rFonts w:ascii="Times New Roman" w:hAnsi="Times New Roman" w:hint="eastAsia"/>
          <w:b/>
          <w:noProof/>
        </w:rPr>
        <w:t>:</w:t>
      </w:r>
      <w:r>
        <w:rPr>
          <w:rFonts w:ascii="Times New Roman" w:hAnsi="Times New Roman" w:hint="eastAsia"/>
          <w:b/>
          <w:noProof/>
        </w:rPr>
        <w:t xml:space="preserve"> ARQ between CU and </w:t>
      </w:r>
      <w:r w:rsidR="003B33A0">
        <w:rPr>
          <w:rFonts w:ascii="Times New Roman" w:hAnsi="Times New Roman" w:hint="eastAsia"/>
          <w:b/>
          <w:noProof/>
        </w:rPr>
        <w:t>D</w:t>
      </w:r>
      <w:r>
        <w:rPr>
          <w:rFonts w:ascii="Times New Roman" w:hAnsi="Times New Roman" w:hint="eastAsia"/>
          <w:b/>
          <w:noProof/>
        </w:rPr>
        <w:t>U can fasten recovery and missing data retransmission</w:t>
      </w:r>
      <w:r w:rsidR="00FC4BA9">
        <w:rPr>
          <w:rFonts w:ascii="Times New Roman" w:hAnsi="Times New Roman" w:hint="eastAsia"/>
          <w:b/>
          <w:noProof/>
        </w:rPr>
        <w:t xml:space="preserve"> due to congestion</w:t>
      </w:r>
      <w:r w:rsidR="00614C0D">
        <w:rPr>
          <w:rFonts w:ascii="Times New Roman" w:hAnsi="Times New Roman" w:hint="eastAsia"/>
          <w:b/>
          <w:noProof/>
        </w:rPr>
        <w:t xml:space="preserve"> and </w:t>
      </w:r>
      <w:r>
        <w:rPr>
          <w:rFonts w:ascii="Times New Roman" w:hAnsi="Times New Roman" w:hint="eastAsia"/>
          <w:b/>
          <w:noProof/>
        </w:rPr>
        <w:t>it can work well with TCP</w:t>
      </w:r>
      <w:r w:rsidR="004C78CB">
        <w:rPr>
          <w:rFonts w:ascii="Times New Roman" w:hAnsi="Times New Roman" w:hint="eastAsia"/>
          <w:b/>
          <w:noProof/>
        </w:rPr>
        <w:t xml:space="preserve"> mechanisms</w:t>
      </w:r>
      <w:r>
        <w:rPr>
          <w:rFonts w:ascii="Times New Roman" w:hAnsi="Times New Roman" w:hint="eastAsia"/>
          <w:b/>
          <w:noProof/>
        </w:rPr>
        <w:t>.</w:t>
      </w:r>
    </w:p>
    <w:p w:rsidR="00EA2906" w:rsidRDefault="005E36FC" w:rsidP="009F5480">
      <w:pPr>
        <w:rPr>
          <w:rFonts w:ascii="Times New Roman" w:hAnsi="Times New Roman"/>
          <w:noProof/>
        </w:rPr>
      </w:pPr>
      <w:r>
        <w:rPr>
          <w:rFonts w:ascii="Times New Roman" w:hAnsi="Times New Roman" w:hint="eastAsia"/>
          <w:noProof/>
        </w:rPr>
        <w:t xml:space="preserve">The benefits of ARQ locating in the central unit </w:t>
      </w:r>
      <w:r w:rsidR="005B7036">
        <w:rPr>
          <w:rFonts w:ascii="Times New Roman" w:hAnsi="Times New Roman" w:hint="eastAsia"/>
          <w:noProof/>
        </w:rPr>
        <w:t xml:space="preserve">include </w:t>
      </w:r>
      <w:r w:rsidR="008E4A0E">
        <w:rPr>
          <w:rFonts w:ascii="Times New Roman" w:hAnsi="Times New Roman" w:hint="eastAsia"/>
          <w:noProof/>
        </w:rPr>
        <w:t xml:space="preserve">cross-leg (re)transmission for high reliability and high resource efficiency. </w:t>
      </w:r>
      <w:r w:rsidR="008A303E">
        <w:rPr>
          <w:rFonts w:ascii="Times New Roman" w:hAnsi="Times New Roman" w:hint="eastAsia"/>
          <w:noProof/>
        </w:rPr>
        <w:t>When retransmission occurs, the best leg can be chose</w:t>
      </w:r>
      <w:r w:rsidR="003D052B">
        <w:rPr>
          <w:rFonts w:ascii="Times New Roman" w:hAnsi="Times New Roman" w:hint="eastAsia"/>
          <w:noProof/>
        </w:rPr>
        <w:t>n</w:t>
      </w:r>
      <w:r w:rsidR="008A303E">
        <w:rPr>
          <w:rFonts w:ascii="Times New Roman" w:hAnsi="Times New Roman" w:hint="eastAsia"/>
          <w:noProof/>
        </w:rPr>
        <w:t xml:space="preserve"> for the highest efficiency of resource and latency. </w:t>
      </w:r>
      <w:r w:rsidR="008E4A0E">
        <w:rPr>
          <w:rFonts w:ascii="Times New Roman" w:hAnsi="Times New Roman" w:hint="eastAsia"/>
          <w:noProof/>
        </w:rPr>
        <w:t xml:space="preserve">When one of </w:t>
      </w:r>
      <w:r w:rsidR="003B33A0">
        <w:rPr>
          <w:rFonts w:ascii="Times New Roman" w:hAnsi="Times New Roman"/>
          <w:noProof/>
        </w:rPr>
        <w:t>the</w:t>
      </w:r>
      <w:r w:rsidR="003B33A0">
        <w:rPr>
          <w:rFonts w:ascii="Times New Roman" w:hAnsi="Times New Roman" w:hint="eastAsia"/>
          <w:noProof/>
        </w:rPr>
        <w:t xml:space="preserve"> </w:t>
      </w:r>
      <w:r w:rsidR="008E4A0E">
        <w:rPr>
          <w:rFonts w:ascii="Times New Roman" w:hAnsi="Times New Roman" w:hint="eastAsia"/>
          <w:noProof/>
        </w:rPr>
        <w:t xml:space="preserve">legs is broken, e.g. high frequency blockage, (re)transmission will quickly choose another leg. </w:t>
      </w:r>
    </w:p>
    <w:p w:rsidR="00DB31BE" w:rsidRDefault="00DB31BE" w:rsidP="009F5480">
      <w:pPr>
        <w:rPr>
          <w:rFonts w:ascii="Times New Roman" w:hAnsi="Times New Roman"/>
          <w:noProof/>
        </w:rPr>
      </w:pPr>
      <w:r>
        <w:rPr>
          <w:rFonts w:ascii="Times New Roman" w:hAnsi="Times New Roman" w:hint="eastAsia"/>
          <w:noProof/>
        </w:rPr>
        <w:t xml:space="preserve">Another benefit of ARQ locating in the central unit is pooling gains. The large number of buffer requirement </w:t>
      </w:r>
      <w:r w:rsidR="0012078A">
        <w:rPr>
          <w:rFonts w:ascii="Times New Roman" w:hAnsi="Times New Roman" w:hint="eastAsia"/>
          <w:noProof/>
        </w:rPr>
        <w:t>will be preserved in CU</w:t>
      </w:r>
      <w:r w:rsidR="00085632">
        <w:rPr>
          <w:rFonts w:ascii="Times New Roman" w:hAnsi="Times New Roman" w:hint="eastAsia"/>
          <w:noProof/>
        </w:rPr>
        <w:t xml:space="preserve">. And DU will be largely simplified and </w:t>
      </w:r>
      <w:r w:rsidR="00D04E6B">
        <w:rPr>
          <w:rFonts w:ascii="Times New Roman" w:hAnsi="Times New Roman" w:hint="eastAsia"/>
          <w:noProof/>
        </w:rPr>
        <w:t>cost</w:t>
      </w:r>
      <w:r w:rsidR="00D04E6B">
        <w:rPr>
          <w:rFonts w:ascii="Times New Roman" w:hAnsi="Times New Roman"/>
          <w:noProof/>
        </w:rPr>
        <w:t>-reduced, a key strategic aspect in making NR economically viable</w:t>
      </w:r>
      <w:r w:rsidR="00D04E6B">
        <w:rPr>
          <w:rFonts w:ascii="Times New Roman" w:hAnsi="Times New Roman" w:hint="eastAsia"/>
          <w:noProof/>
        </w:rPr>
        <w:t xml:space="preserve">. </w:t>
      </w:r>
      <w:r w:rsidR="0012078A">
        <w:rPr>
          <w:rFonts w:ascii="Times New Roman" w:hAnsi="Times New Roman" w:hint="eastAsia"/>
          <w:noProof/>
        </w:rPr>
        <w:t xml:space="preserve"> </w:t>
      </w:r>
    </w:p>
    <w:p w:rsidR="00595551" w:rsidRDefault="00C82284" w:rsidP="009F5480">
      <w:pPr>
        <w:rPr>
          <w:rFonts w:ascii="Times New Roman" w:hAnsi="Times New Roman"/>
          <w:b/>
          <w:noProof/>
        </w:rPr>
      </w:pPr>
      <w:r>
        <w:rPr>
          <w:rFonts w:ascii="Times New Roman" w:hAnsi="Times New Roman" w:hint="eastAsia"/>
          <w:b/>
          <w:noProof/>
        </w:rPr>
        <w:t>Observation</w:t>
      </w:r>
      <w:r w:rsidR="00B76F4F">
        <w:rPr>
          <w:rFonts w:ascii="Times New Roman" w:hAnsi="Times New Roman" w:hint="eastAsia"/>
          <w:b/>
          <w:noProof/>
        </w:rPr>
        <w:t xml:space="preserve"> </w:t>
      </w:r>
      <w:r w:rsidR="00DB796E">
        <w:rPr>
          <w:rFonts w:ascii="Times New Roman" w:hAnsi="Times New Roman" w:hint="eastAsia"/>
          <w:b/>
          <w:noProof/>
        </w:rPr>
        <w:t>6</w:t>
      </w:r>
      <w:r w:rsidRPr="00A7074B">
        <w:rPr>
          <w:rFonts w:ascii="Times New Roman" w:hAnsi="Times New Roman" w:hint="eastAsia"/>
          <w:b/>
          <w:noProof/>
        </w:rPr>
        <w:t>:</w:t>
      </w:r>
      <w:r>
        <w:rPr>
          <w:rFonts w:ascii="Times New Roman" w:hAnsi="Times New Roman" w:hint="eastAsia"/>
          <w:b/>
          <w:noProof/>
        </w:rPr>
        <w:t xml:space="preserve"> The benefits of ARQ in CU include higher reliability and lower cost of DU.</w:t>
      </w:r>
    </w:p>
    <w:p w:rsidR="00B34ECD" w:rsidRPr="00813E9B" w:rsidRDefault="00813E9B" w:rsidP="009F5480">
      <w:pPr>
        <w:rPr>
          <w:rFonts w:ascii="Times New Roman" w:hAnsi="Times New Roman"/>
          <w:noProof/>
        </w:rPr>
      </w:pPr>
      <w:r>
        <w:rPr>
          <w:rFonts w:ascii="Times New Roman" w:hAnsi="Times New Roman" w:hint="eastAsia"/>
          <w:noProof/>
        </w:rPr>
        <w:t xml:space="preserve">From the above </w:t>
      </w:r>
      <w:r w:rsidR="00686C50">
        <w:rPr>
          <w:rFonts w:ascii="Times New Roman" w:hAnsi="Times New Roman"/>
          <w:noProof/>
        </w:rPr>
        <w:t>observations</w:t>
      </w:r>
      <w:r>
        <w:rPr>
          <w:rFonts w:ascii="Times New Roman" w:hAnsi="Times New Roman" w:hint="eastAsia"/>
          <w:noProof/>
        </w:rPr>
        <w:t xml:space="preserve">, we propose: </w:t>
      </w:r>
    </w:p>
    <w:p w:rsidR="00595551" w:rsidRPr="00595551" w:rsidRDefault="00595551" w:rsidP="009F5480">
      <w:pPr>
        <w:rPr>
          <w:rFonts w:ascii="Times New Roman" w:hAnsi="Times New Roman"/>
          <w:b/>
          <w:noProof/>
        </w:rPr>
      </w:pPr>
      <w:r w:rsidRPr="00595551">
        <w:rPr>
          <w:rFonts w:ascii="Times New Roman" w:hAnsi="Times New Roman" w:hint="eastAsia"/>
          <w:b/>
          <w:noProof/>
        </w:rPr>
        <w:t>Proposal</w:t>
      </w:r>
      <w:r w:rsidR="00B76F4F">
        <w:rPr>
          <w:rFonts w:ascii="Times New Roman" w:hAnsi="Times New Roman" w:hint="eastAsia"/>
          <w:b/>
          <w:noProof/>
        </w:rPr>
        <w:t xml:space="preserve"> </w:t>
      </w:r>
      <w:r w:rsidR="00FF23F2">
        <w:rPr>
          <w:rFonts w:ascii="Times New Roman" w:hAnsi="Times New Roman" w:hint="eastAsia"/>
          <w:b/>
          <w:noProof/>
        </w:rPr>
        <w:t>2</w:t>
      </w:r>
      <w:r w:rsidRPr="00595551">
        <w:rPr>
          <w:rFonts w:ascii="Times New Roman" w:hAnsi="Times New Roman" w:hint="eastAsia"/>
          <w:b/>
          <w:noProof/>
        </w:rPr>
        <w:t xml:space="preserve">: </w:t>
      </w:r>
      <w:r w:rsidR="005A4B32">
        <w:rPr>
          <w:rFonts w:ascii="Times New Roman" w:hAnsi="Times New Roman" w:hint="eastAsia"/>
          <w:b/>
          <w:noProof/>
        </w:rPr>
        <w:t xml:space="preserve">RAN3 is proposed to agree that ARQ cross fronthaul could </w:t>
      </w:r>
      <w:r w:rsidR="005A4B32">
        <w:rPr>
          <w:rFonts w:ascii="Times New Roman" w:hAnsi="Times New Roman"/>
          <w:b/>
          <w:noProof/>
        </w:rPr>
        <w:t>work</w:t>
      </w:r>
      <w:r w:rsidR="005A4B32">
        <w:rPr>
          <w:rFonts w:ascii="Times New Roman" w:hAnsi="Times New Roman" w:hint="eastAsia"/>
          <w:b/>
          <w:noProof/>
        </w:rPr>
        <w:t xml:space="preserve"> well.</w:t>
      </w:r>
      <w:r>
        <w:rPr>
          <w:rFonts w:ascii="Times New Roman" w:hAnsi="Times New Roman" w:hint="eastAsia"/>
          <w:b/>
          <w:noProof/>
        </w:rPr>
        <w:t xml:space="preserve"> </w:t>
      </w:r>
    </w:p>
    <w:p w:rsidR="00803624" w:rsidRPr="00C87C77" w:rsidRDefault="00C60F2F" w:rsidP="008E065E">
      <w:pPr>
        <w:pStyle w:val="1"/>
      </w:pPr>
      <w:r>
        <w:t>Conclusion</w:t>
      </w:r>
    </w:p>
    <w:p w:rsidR="00803624" w:rsidRPr="00C87C77" w:rsidRDefault="00C60F2F" w:rsidP="00111DCE">
      <w:pPr>
        <w:pStyle w:val="ab"/>
        <w:rPr>
          <w:rFonts w:ascii="Times New Roman" w:hAnsi="Times New Roman"/>
          <w:noProof/>
        </w:rPr>
      </w:pPr>
      <w:r>
        <w:rPr>
          <w:rFonts w:ascii="Times New Roman" w:hAnsi="Times New Roman"/>
          <w:noProof/>
        </w:rPr>
        <w:t xml:space="preserve">Based on the discussion in section </w:t>
      </w:r>
      <w:fldSimple w:instr=" REF _Ref178064866 \r \h  \* MERGEFORMAT ">
        <w:r>
          <w:rPr>
            <w:rFonts w:ascii="Times New Roman" w:hAnsi="Times New Roman"/>
            <w:noProof/>
          </w:rPr>
          <w:t>2</w:t>
        </w:r>
      </w:fldSimple>
      <w:r w:rsidR="00177656" w:rsidRPr="00177656">
        <w:rPr>
          <w:rFonts w:ascii="Times New Roman" w:hAnsi="Times New Roman"/>
          <w:noProof/>
        </w:rPr>
        <w:t>,we have the following observations and proposal</w:t>
      </w:r>
      <w:r>
        <w:rPr>
          <w:rFonts w:ascii="Times New Roman" w:hAnsi="Times New Roman"/>
          <w:noProof/>
        </w:rPr>
        <w:t>:</w:t>
      </w:r>
    </w:p>
    <w:p w:rsidR="00EA2733" w:rsidRPr="00A7074B" w:rsidRDefault="00EA2733" w:rsidP="00EA2733">
      <w:pPr>
        <w:pStyle w:val="ab"/>
        <w:rPr>
          <w:rFonts w:ascii="Times New Roman" w:hAnsi="Times New Roman"/>
          <w:b/>
          <w:noProof/>
        </w:rPr>
      </w:pPr>
      <w:bookmarkStart w:id="4" w:name="_In-sequence_SDU_delivery"/>
      <w:bookmarkEnd w:id="4"/>
      <w:r w:rsidRPr="00A7074B">
        <w:rPr>
          <w:rFonts w:ascii="Times New Roman" w:hAnsi="Times New Roman" w:hint="eastAsia"/>
          <w:b/>
          <w:noProof/>
        </w:rPr>
        <w:t>Observation</w:t>
      </w:r>
      <w:r w:rsidR="00B76F4F">
        <w:rPr>
          <w:rFonts w:ascii="Times New Roman" w:hAnsi="Times New Roman" w:hint="eastAsia"/>
          <w:b/>
          <w:noProof/>
        </w:rPr>
        <w:t xml:space="preserve"> </w:t>
      </w:r>
      <w:r w:rsidRPr="00A7074B">
        <w:rPr>
          <w:rFonts w:ascii="Times New Roman" w:hAnsi="Times New Roman" w:hint="eastAsia"/>
          <w:b/>
          <w:noProof/>
        </w:rPr>
        <w:t xml:space="preserve">1: </w:t>
      </w:r>
      <w:r>
        <w:rPr>
          <w:rFonts w:ascii="Times New Roman" w:hAnsi="Times New Roman" w:hint="eastAsia"/>
          <w:b/>
          <w:noProof/>
        </w:rPr>
        <w:t>CU may be a combination of serval small coverages of high frequency and equal to a gNB from the perspective of interfaces and coverage.</w:t>
      </w:r>
    </w:p>
    <w:p w:rsidR="00EA2733" w:rsidRDefault="00EA2733" w:rsidP="00EA2733">
      <w:pPr>
        <w:rPr>
          <w:rFonts w:ascii="Times New Roman" w:hAnsi="Times New Roman"/>
          <w:b/>
          <w:noProof/>
        </w:rPr>
      </w:pPr>
      <w:r>
        <w:rPr>
          <w:rFonts w:ascii="Times New Roman" w:hAnsi="Times New Roman" w:hint="eastAsia"/>
          <w:b/>
          <w:noProof/>
        </w:rPr>
        <w:t>Observation</w:t>
      </w:r>
      <w:r w:rsidR="00B76F4F">
        <w:rPr>
          <w:rFonts w:ascii="Times New Roman" w:hAnsi="Times New Roman" w:hint="eastAsia"/>
          <w:b/>
          <w:noProof/>
        </w:rPr>
        <w:t xml:space="preserve"> </w:t>
      </w:r>
      <w:r>
        <w:rPr>
          <w:rFonts w:ascii="Times New Roman" w:hAnsi="Times New Roman" w:hint="eastAsia"/>
          <w:b/>
          <w:noProof/>
        </w:rPr>
        <w:t>2</w:t>
      </w:r>
      <w:r w:rsidRPr="00A7074B">
        <w:rPr>
          <w:rFonts w:ascii="Times New Roman" w:hAnsi="Times New Roman" w:hint="eastAsia"/>
          <w:b/>
          <w:noProof/>
        </w:rPr>
        <w:t>:</w:t>
      </w:r>
      <w:r>
        <w:rPr>
          <w:rFonts w:ascii="Times New Roman" w:hAnsi="Times New Roman" w:hint="eastAsia"/>
          <w:b/>
          <w:noProof/>
        </w:rPr>
        <w:t xml:space="preserve"> The wired network between CU and DU belongs to far-end network and the probability of congestion is low.</w:t>
      </w:r>
    </w:p>
    <w:p w:rsidR="00EA2733" w:rsidRDefault="00EA2733" w:rsidP="00EA2733">
      <w:pPr>
        <w:rPr>
          <w:rFonts w:ascii="Times New Roman" w:hAnsi="Times New Roman"/>
          <w:b/>
          <w:noProof/>
        </w:rPr>
      </w:pPr>
      <w:r>
        <w:rPr>
          <w:rFonts w:ascii="Times New Roman" w:hAnsi="Times New Roman" w:hint="eastAsia"/>
          <w:b/>
          <w:noProof/>
        </w:rPr>
        <w:t>Observation</w:t>
      </w:r>
      <w:r w:rsidR="00B76F4F">
        <w:rPr>
          <w:rFonts w:ascii="Times New Roman" w:hAnsi="Times New Roman" w:hint="eastAsia"/>
          <w:b/>
          <w:noProof/>
        </w:rPr>
        <w:t xml:space="preserve"> </w:t>
      </w:r>
      <w:r>
        <w:rPr>
          <w:rFonts w:ascii="Times New Roman" w:hAnsi="Times New Roman" w:hint="eastAsia"/>
          <w:b/>
          <w:noProof/>
        </w:rPr>
        <w:t>3</w:t>
      </w:r>
      <w:r w:rsidRPr="00A7074B">
        <w:rPr>
          <w:rFonts w:ascii="Times New Roman" w:hAnsi="Times New Roman" w:hint="eastAsia"/>
          <w:b/>
          <w:noProof/>
        </w:rPr>
        <w:t>:</w:t>
      </w:r>
      <w:r>
        <w:rPr>
          <w:rFonts w:ascii="Times New Roman" w:hAnsi="Times New Roman" w:hint="eastAsia"/>
          <w:b/>
          <w:noProof/>
        </w:rPr>
        <w:t xml:space="preserve"> </w:t>
      </w:r>
      <w:r>
        <w:rPr>
          <w:rFonts w:ascii="Times New Roman" w:hAnsi="Times New Roman"/>
          <w:b/>
          <w:noProof/>
        </w:rPr>
        <w:t>W</w:t>
      </w:r>
      <w:r w:rsidRPr="005F20CB">
        <w:rPr>
          <w:rFonts w:ascii="Times New Roman" w:hAnsi="Times New Roman"/>
          <w:b/>
          <w:noProof/>
        </w:rPr>
        <w:t>e should not transpose backhaul issues</w:t>
      </w:r>
      <w:r w:rsidR="00F77D0C">
        <w:rPr>
          <w:rFonts w:ascii="Times New Roman" w:hAnsi="Times New Roman"/>
          <w:b/>
          <w:noProof/>
        </w:rPr>
        <w:t>/performance</w:t>
      </w:r>
      <w:r w:rsidRPr="005F20CB">
        <w:rPr>
          <w:rFonts w:ascii="Times New Roman" w:hAnsi="Times New Roman"/>
          <w:b/>
          <w:noProof/>
        </w:rPr>
        <w:t xml:space="preserve"> experienced </w:t>
      </w:r>
      <w:r>
        <w:rPr>
          <w:rFonts w:ascii="Times New Roman" w:hAnsi="Times New Roman"/>
          <w:b/>
          <w:noProof/>
        </w:rPr>
        <w:t xml:space="preserve">in </w:t>
      </w:r>
      <w:r w:rsidRPr="005F20CB">
        <w:rPr>
          <w:rFonts w:ascii="Times New Roman" w:hAnsi="Times New Roman"/>
          <w:b/>
          <w:noProof/>
        </w:rPr>
        <w:t>legacy UMTS networks to backhaul/fronthaul technologies expected by 2020</w:t>
      </w:r>
      <w:r>
        <w:rPr>
          <w:rFonts w:ascii="Times New Roman" w:hAnsi="Times New Roman" w:hint="eastAsia"/>
          <w:b/>
          <w:noProof/>
        </w:rPr>
        <w:t>.</w:t>
      </w:r>
    </w:p>
    <w:p w:rsidR="00E3593C" w:rsidRPr="005A305A" w:rsidRDefault="00E3593C" w:rsidP="00E3593C">
      <w:pPr>
        <w:rPr>
          <w:rFonts w:ascii="Times New Roman" w:hAnsi="Times New Roman"/>
          <w:b/>
          <w:noProof/>
        </w:rPr>
      </w:pPr>
      <w:r>
        <w:rPr>
          <w:rFonts w:ascii="Times New Roman" w:hAnsi="Times New Roman" w:hint="eastAsia"/>
          <w:b/>
          <w:noProof/>
        </w:rPr>
        <w:t>Observation4</w:t>
      </w:r>
      <w:r w:rsidRPr="00A7074B">
        <w:rPr>
          <w:rFonts w:ascii="Times New Roman" w:hAnsi="Times New Roman" w:hint="eastAsia"/>
          <w:b/>
          <w:noProof/>
        </w:rPr>
        <w:t>:</w:t>
      </w:r>
      <w:r>
        <w:rPr>
          <w:rFonts w:ascii="Times New Roman" w:hAnsi="Times New Roman" w:hint="eastAsia"/>
          <w:b/>
          <w:noProof/>
        </w:rPr>
        <w:t xml:space="preserve"> The flow control mechansim can help CU to distinguish reasons of lost PDUs and avoid aggravating the congestion by retransmission data.</w:t>
      </w:r>
    </w:p>
    <w:p w:rsidR="00EA2733" w:rsidRDefault="00EA2733" w:rsidP="00EA2733">
      <w:pPr>
        <w:rPr>
          <w:rFonts w:ascii="Times New Roman" w:hAnsi="Times New Roman"/>
          <w:b/>
          <w:noProof/>
        </w:rPr>
      </w:pPr>
      <w:r>
        <w:rPr>
          <w:rFonts w:ascii="Times New Roman" w:hAnsi="Times New Roman" w:hint="eastAsia"/>
          <w:b/>
          <w:noProof/>
        </w:rPr>
        <w:lastRenderedPageBreak/>
        <w:t>Observation</w:t>
      </w:r>
      <w:r w:rsidR="00B76F4F">
        <w:rPr>
          <w:rFonts w:ascii="Times New Roman" w:hAnsi="Times New Roman" w:hint="eastAsia"/>
          <w:b/>
          <w:noProof/>
        </w:rPr>
        <w:t xml:space="preserve"> </w:t>
      </w:r>
      <w:r w:rsidR="001C7A98">
        <w:rPr>
          <w:rFonts w:ascii="Times New Roman" w:hAnsi="Times New Roman" w:hint="eastAsia"/>
          <w:b/>
          <w:noProof/>
        </w:rPr>
        <w:t>5</w:t>
      </w:r>
      <w:r w:rsidRPr="00A7074B">
        <w:rPr>
          <w:rFonts w:ascii="Times New Roman" w:hAnsi="Times New Roman" w:hint="eastAsia"/>
          <w:b/>
          <w:noProof/>
        </w:rPr>
        <w:t>:</w:t>
      </w:r>
      <w:r>
        <w:rPr>
          <w:rFonts w:ascii="Times New Roman" w:hAnsi="Times New Roman" w:hint="eastAsia"/>
          <w:b/>
          <w:noProof/>
        </w:rPr>
        <w:t xml:space="preserve"> ARQ between CU and DU can fasten recovery and missing data retransmission due to congestion and it can work well with TCP mechanisms.</w:t>
      </w:r>
    </w:p>
    <w:p w:rsidR="00EA2733" w:rsidRDefault="00EA2733" w:rsidP="00EA2733">
      <w:pPr>
        <w:rPr>
          <w:rFonts w:ascii="Times New Roman" w:hAnsi="Times New Roman"/>
          <w:b/>
          <w:noProof/>
        </w:rPr>
      </w:pPr>
      <w:r>
        <w:rPr>
          <w:rFonts w:ascii="Times New Roman" w:hAnsi="Times New Roman" w:hint="eastAsia"/>
          <w:b/>
          <w:noProof/>
        </w:rPr>
        <w:t>Observation</w:t>
      </w:r>
      <w:r w:rsidR="00B76F4F">
        <w:rPr>
          <w:rFonts w:ascii="Times New Roman" w:hAnsi="Times New Roman" w:hint="eastAsia"/>
          <w:b/>
          <w:noProof/>
        </w:rPr>
        <w:t xml:space="preserve"> </w:t>
      </w:r>
      <w:r w:rsidR="001C7A98">
        <w:rPr>
          <w:rFonts w:ascii="Times New Roman" w:hAnsi="Times New Roman" w:hint="eastAsia"/>
          <w:b/>
          <w:noProof/>
        </w:rPr>
        <w:t>6</w:t>
      </w:r>
      <w:r w:rsidRPr="00A7074B">
        <w:rPr>
          <w:rFonts w:ascii="Times New Roman" w:hAnsi="Times New Roman" w:hint="eastAsia"/>
          <w:b/>
          <w:noProof/>
        </w:rPr>
        <w:t>:</w:t>
      </w:r>
      <w:r>
        <w:rPr>
          <w:rFonts w:ascii="Times New Roman" w:hAnsi="Times New Roman" w:hint="eastAsia"/>
          <w:b/>
          <w:noProof/>
        </w:rPr>
        <w:t xml:space="preserve"> The benefits of ARQ in CU include higher reliability and lower cost of DU.</w:t>
      </w:r>
    </w:p>
    <w:p w:rsidR="00EA2733" w:rsidRPr="00813E9B" w:rsidRDefault="00EA2733" w:rsidP="00EA2733">
      <w:pPr>
        <w:rPr>
          <w:rFonts w:ascii="Times New Roman" w:hAnsi="Times New Roman"/>
          <w:noProof/>
        </w:rPr>
      </w:pPr>
      <w:r>
        <w:rPr>
          <w:rFonts w:ascii="Times New Roman" w:hAnsi="Times New Roman" w:hint="eastAsia"/>
          <w:noProof/>
        </w:rPr>
        <w:t xml:space="preserve">From the above </w:t>
      </w:r>
      <w:r>
        <w:rPr>
          <w:rFonts w:ascii="Times New Roman" w:hAnsi="Times New Roman"/>
          <w:noProof/>
        </w:rPr>
        <w:t>observations</w:t>
      </w:r>
      <w:r>
        <w:rPr>
          <w:rFonts w:ascii="Times New Roman" w:hAnsi="Times New Roman" w:hint="eastAsia"/>
          <w:noProof/>
        </w:rPr>
        <w:t xml:space="preserve">, we propose: </w:t>
      </w:r>
    </w:p>
    <w:p w:rsidR="00EA2733" w:rsidRPr="000B11FB" w:rsidRDefault="00EA2733" w:rsidP="00EA2733">
      <w:pPr>
        <w:rPr>
          <w:rFonts w:ascii="Times New Roman" w:hAnsi="Times New Roman"/>
          <w:b/>
          <w:noProof/>
        </w:rPr>
      </w:pPr>
      <w:r w:rsidRPr="00595551">
        <w:rPr>
          <w:rFonts w:ascii="Times New Roman" w:hAnsi="Times New Roman" w:hint="eastAsia"/>
          <w:b/>
          <w:noProof/>
        </w:rPr>
        <w:t>Proposal</w:t>
      </w:r>
      <w:r w:rsidR="00B76F4F">
        <w:rPr>
          <w:rFonts w:ascii="Times New Roman" w:hAnsi="Times New Roman" w:hint="eastAsia"/>
          <w:b/>
          <w:noProof/>
        </w:rPr>
        <w:t xml:space="preserve"> </w:t>
      </w:r>
      <w:r w:rsidRPr="00595551">
        <w:rPr>
          <w:rFonts w:ascii="Times New Roman" w:hAnsi="Times New Roman" w:hint="eastAsia"/>
          <w:b/>
          <w:noProof/>
        </w:rPr>
        <w:t xml:space="preserve">1: </w:t>
      </w:r>
      <w:r>
        <w:rPr>
          <w:rFonts w:ascii="Times New Roman" w:hAnsi="Times New Roman" w:hint="eastAsia"/>
          <w:b/>
          <w:noProof/>
        </w:rPr>
        <w:t>RAN3 is pr</w:t>
      </w:r>
      <w:r w:rsidR="005A4B32">
        <w:rPr>
          <w:rFonts w:ascii="Times New Roman" w:hAnsi="Times New Roman" w:hint="eastAsia"/>
          <w:b/>
          <w:noProof/>
        </w:rPr>
        <w:t>o</w:t>
      </w:r>
      <w:r>
        <w:rPr>
          <w:rFonts w:ascii="Times New Roman" w:hAnsi="Times New Roman" w:hint="eastAsia"/>
          <w:b/>
          <w:noProof/>
        </w:rPr>
        <w:t xml:space="preserve">posed to agree that option 3-1 can work better with the RAN2 working assumption of no concatenation in RLC layer. </w:t>
      </w:r>
    </w:p>
    <w:p w:rsidR="003166CC" w:rsidRPr="00EA2733" w:rsidRDefault="00EA2733" w:rsidP="005A4B32">
      <w:pPr>
        <w:rPr>
          <w:rFonts w:ascii="Times New Roman" w:hAnsi="Times New Roman"/>
        </w:rPr>
      </w:pPr>
      <w:r w:rsidRPr="00595551">
        <w:rPr>
          <w:rFonts w:ascii="Times New Roman" w:hAnsi="Times New Roman" w:hint="eastAsia"/>
          <w:b/>
          <w:noProof/>
        </w:rPr>
        <w:t>Proposal</w:t>
      </w:r>
      <w:r w:rsidR="00B76F4F">
        <w:rPr>
          <w:rFonts w:ascii="Times New Roman" w:hAnsi="Times New Roman" w:hint="eastAsia"/>
          <w:b/>
          <w:noProof/>
        </w:rPr>
        <w:t xml:space="preserve"> </w:t>
      </w:r>
      <w:r>
        <w:rPr>
          <w:rFonts w:ascii="Times New Roman" w:hAnsi="Times New Roman" w:hint="eastAsia"/>
          <w:b/>
          <w:noProof/>
        </w:rPr>
        <w:t>2</w:t>
      </w:r>
      <w:r w:rsidRPr="00595551">
        <w:rPr>
          <w:rFonts w:ascii="Times New Roman" w:hAnsi="Times New Roman" w:hint="eastAsia"/>
          <w:b/>
          <w:noProof/>
        </w:rPr>
        <w:t xml:space="preserve">: </w:t>
      </w:r>
      <w:r>
        <w:rPr>
          <w:rFonts w:ascii="Times New Roman" w:hAnsi="Times New Roman" w:hint="eastAsia"/>
          <w:b/>
          <w:noProof/>
        </w:rPr>
        <w:t xml:space="preserve">RAN3 is proposed to </w:t>
      </w:r>
      <w:r w:rsidR="005A4B32">
        <w:rPr>
          <w:rFonts w:ascii="Times New Roman" w:hAnsi="Times New Roman" w:hint="eastAsia"/>
          <w:b/>
          <w:noProof/>
        </w:rPr>
        <w:t xml:space="preserve">agree that ARQ cross fronthaul could </w:t>
      </w:r>
      <w:r w:rsidR="005A4B32">
        <w:rPr>
          <w:rFonts w:ascii="Times New Roman" w:hAnsi="Times New Roman"/>
          <w:b/>
          <w:noProof/>
        </w:rPr>
        <w:t>work</w:t>
      </w:r>
      <w:r w:rsidR="005A4B32">
        <w:rPr>
          <w:rFonts w:ascii="Times New Roman" w:hAnsi="Times New Roman" w:hint="eastAsia"/>
          <w:b/>
          <w:noProof/>
        </w:rPr>
        <w:t xml:space="preserve"> well</w:t>
      </w:r>
      <w:r>
        <w:rPr>
          <w:rFonts w:ascii="Times New Roman" w:hAnsi="Times New Roman" w:hint="eastAsia"/>
          <w:b/>
          <w:noProof/>
        </w:rPr>
        <w:t xml:space="preserve">. </w:t>
      </w:r>
    </w:p>
    <w:p w:rsidR="00886CDB" w:rsidRDefault="00886CDB" w:rsidP="00CE0424">
      <w:pPr>
        <w:pStyle w:val="1"/>
      </w:pPr>
      <w:r>
        <w:rPr>
          <w:rFonts w:hint="eastAsia"/>
        </w:rPr>
        <w:t>Reference</w:t>
      </w:r>
    </w:p>
    <w:p w:rsidR="00DA3319" w:rsidRDefault="009F5480" w:rsidP="0080620F">
      <w:pPr>
        <w:pStyle w:val="af7"/>
        <w:numPr>
          <w:ilvl w:val="0"/>
          <w:numId w:val="12"/>
        </w:numPr>
        <w:ind w:firstLineChars="0"/>
      </w:pPr>
      <w:r>
        <w:rPr>
          <w:rFonts w:hint="eastAsia"/>
        </w:rPr>
        <w:t>RAN</w:t>
      </w:r>
      <w:r w:rsidR="00354680">
        <w:rPr>
          <w:rFonts w:hint="eastAsia"/>
          <w:lang w:eastAsia="zh-CN"/>
        </w:rPr>
        <w:t>3</w:t>
      </w:r>
      <w:r>
        <w:rPr>
          <w:rFonts w:hint="eastAsia"/>
        </w:rPr>
        <w:t>-16</w:t>
      </w:r>
      <w:r w:rsidR="00354680">
        <w:rPr>
          <w:rFonts w:hint="eastAsia"/>
          <w:lang w:eastAsia="zh-CN"/>
        </w:rPr>
        <w:t>2991</w:t>
      </w:r>
      <w:r>
        <w:rPr>
          <w:rFonts w:hint="eastAsia"/>
        </w:rPr>
        <w:t xml:space="preserve">, </w:t>
      </w:r>
      <w:r w:rsidR="00354680" w:rsidRPr="00354680">
        <w:t>Analysis of Option 3</w:t>
      </w:r>
      <w:r>
        <w:rPr>
          <w:rFonts w:hint="eastAsia"/>
          <w:sz w:val="22"/>
          <w:szCs w:val="22"/>
        </w:rPr>
        <w:t>, Ericsson, RAN</w:t>
      </w:r>
      <w:r w:rsidR="00354680">
        <w:rPr>
          <w:rFonts w:hint="eastAsia"/>
          <w:sz w:val="22"/>
          <w:szCs w:val="22"/>
          <w:lang w:eastAsia="zh-CN"/>
        </w:rPr>
        <w:t>3</w:t>
      </w:r>
      <w:r>
        <w:rPr>
          <w:rFonts w:hint="eastAsia"/>
          <w:sz w:val="22"/>
          <w:szCs w:val="22"/>
        </w:rPr>
        <w:t>#9</w:t>
      </w:r>
      <w:r w:rsidR="00354680">
        <w:rPr>
          <w:rFonts w:hint="eastAsia"/>
          <w:sz w:val="22"/>
          <w:szCs w:val="22"/>
          <w:lang w:eastAsia="zh-CN"/>
        </w:rPr>
        <w:t>4</w:t>
      </w:r>
      <w:r>
        <w:rPr>
          <w:rFonts w:hint="eastAsia"/>
        </w:rPr>
        <w:t xml:space="preserve"> </w:t>
      </w:r>
    </w:p>
    <w:p w:rsidR="00DC121E" w:rsidRPr="00182587" w:rsidRDefault="00DC121E" w:rsidP="00DC121E">
      <w:pPr>
        <w:pStyle w:val="af7"/>
        <w:numPr>
          <w:ilvl w:val="0"/>
          <w:numId w:val="12"/>
        </w:numPr>
        <w:ind w:firstLineChars="0"/>
      </w:pPr>
      <w:r>
        <w:rPr>
          <w:rFonts w:hint="eastAsia"/>
        </w:rPr>
        <w:t>RAN2-17</w:t>
      </w:r>
      <w:r>
        <w:rPr>
          <w:rFonts w:hint="eastAsia"/>
          <w:lang w:eastAsia="zh-CN"/>
        </w:rPr>
        <w:t>00194</w:t>
      </w:r>
      <w:r>
        <w:rPr>
          <w:rFonts w:hint="eastAsia"/>
        </w:rPr>
        <w:t xml:space="preserve">, </w:t>
      </w:r>
      <w:r>
        <w:rPr>
          <w:rFonts w:cs="Arial"/>
          <w:sz w:val="22"/>
          <w:szCs w:val="22"/>
        </w:rPr>
        <w:t>NR UP stack options for intra-gNB multi-connectivity</w:t>
      </w:r>
      <w:r w:rsidRPr="003B5F64">
        <w:rPr>
          <w:rFonts w:hint="eastAsia"/>
        </w:rPr>
        <w:t>,</w:t>
      </w:r>
      <w:r>
        <w:rPr>
          <w:rFonts w:ascii="Arial Unicode MS" w:eastAsia="Arial Unicode MS" w:hAnsi="Arial Unicode MS" w:cs="Arial Unicode MS" w:hint="eastAsia"/>
        </w:rPr>
        <w:t xml:space="preserve"> CATT, RAN2#adhoc</w:t>
      </w:r>
    </w:p>
    <w:p w:rsidR="00803624" w:rsidRDefault="00803624" w:rsidP="00642181">
      <w:pPr>
        <w:pStyle w:val="Reference"/>
        <w:numPr>
          <w:ilvl w:val="0"/>
          <w:numId w:val="0"/>
        </w:numPr>
        <w:ind w:left="567" w:hanging="567"/>
      </w:pPr>
    </w:p>
    <w:sectPr w:rsidR="00803624" w:rsidSect="001D13AD">
      <w:head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DC1" w:rsidRDefault="001E4DC1">
      <w:r>
        <w:separator/>
      </w:r>
    </w:p>
  </w:endnote>
  <w:endnote w:type="continuationSeparator" w:id="0">
    <w:p w:rsidR="001E4DC1" w:rsidRDefault="001E4DC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48447B" w:rsidP="00313FD6">
    <w:pPr>
      <w:pStyle w:val="ac"/>
      <w:tabs>
        <w:tab w:val="center" w:pos="4820"/>
        <w:tab w:val="right" w:pos="9639"/>
      </w:tabs>
      <w:jc w:val="left"/>
    </w:pPr>
    <w:r>
      <w:tab/>
    </w:r>
    <w:r w:rsidR="00C046E2">
      <w:rPr>
        <w:rStyle w:val="ae"/>
        <w:rFonts w:cs="Arial"/>
      </w:rPr>
      <w:fldChar w:fldCharType="begin"/>
    </w:r>
    <w:r>
      <w:rPr>
        <w:rStyle w:val="ae"/>
        <w:rFonts w:cs="Arial"/>
      </w:rPr>
      <w:instrText xml:space="preserve"> PAGE </w:instrText>
    </w:r>
    <w:r w:rsidR="00C046E2">
      <w:rPr>
        <w:rStyle w:val="ae"/>
        <w:rFonts w:cs="Arial"/>
      </w:rPr>
      <w:fldChar w:fldCharType="separate"/>
    </w:r>
    <w:r w:rsidR="007266F5">
      <w:rPr>
        <w:rStyle w:val="ae"/>
        <w:rFonts w:cs="Arial"/>
      </w:rPr>
      <w:t>1</w:t>
    </w:r>
    <w:r w:rsidR="00C046E2">
      <w:rPr>
        <w:rStyle w:val="ae"/>
        <w:rFonts w:cs="Arial"/>
      </w:rPr>
      <w:fldChar w:fldCharType="end"/>
    </w:r>
    <w:r>
      <w:rPr>
        <w:rStyle w:val="ae"/>
        <w:rFonts w:cs="Arial"/>
      </w:rPr>
      <w:t>/</w:t>
    </w:r>
    <w:r w:rsidR="00C046E2">
      <w:rPr>
        <w:rStyle w:val="ae"/>
        <w:rFonts w:cs="Arial"/>
      </w:rPr>
      <w:fldChar w:fldCharType="begin"/>
    </w:r>
    <w:r>
      <w:rPr>
        <w:rStyle w:val="ae"/>
        <w:rFonts w:cs="Arial"/>
      </w:rPr>
      <w:instrText xml:space="preserve"> NUMPAGES </w:instrText>
    </w:r>
    <w:r w:rsidR="00C046E2">
      <w:rPr>
        <w:rStyle w:val="ae"/>
        <w:rFonts w:cs="Arial"/>
      </w:rPr>
      <w:fldChar w:fldCharType="separate"/>
    </w:r>
    <w:r w:rsidR="007266F5">
      <w:rPr>
        <w:rStyle w:val="ae"/>
        <w:rFonts w:cs="Arial"/>
      </w:rPr>
      <w:t>4</w:t>
    </w:r>
    <w:r w:rsidR="00C046E2">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DC1" w:rsidRDefault="001E4DC1">
      <w:r>
        <w:separator/>
      </w:r>
    </w:p>
  </w:footnote>
  <w:footnote w:type="continuationSeparator" w:id="0">
    <w:p w:rsidR="001E4DC1" w:rsidRDefault="001E4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47B" w:rsidRDefault="0048447B">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11AC1814"/>
    <w:multiLevelType w:val="hybridMultilevel"/>
    <w:tmpl w:val="C28A9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B3428C4A">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CA721D"/>
    <w:multiLevelType w:val="hybridMultilevel"/>
    <w:tmpl w:val="CC2A0A5E"/>
    <w:lvl w:ilvl="0" w:tplc="00000002">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DBF85AD2">
      <w:start w:val="1"/>
      <w:numFmt w:val="bullet"/>
      <w:pStyle w:val="20"/>
      <w:lvlText w:val="-"/>
      <w:lvlJc w:val="left"/>
      <w:pPr>
        <w:tabs>
          <w:tab w:val="num" w:pos="794"/>
        </w:tabs>
        <w:ind w:left="794" w:hanging="397"/>
      </w:pPr>
      <w:rPr>
        <w:rFonts w:ascii="Times New Roman" w:hAnsi="Times New Roman" w:hint="default"/>
      </w:rPr>
    </w:lvl>
    <w:lvl w:ilvl="1" w:tplc="BC04545C" w:tentative="1">
      <w:start w:val="1"/>
      <w:numFmt w:val="bullet"/>
      <w:lvlText w:val="o"/>
      <w:lvlJc w:val="left"/>
      <w:pPr>
        <w:tabs>
          <w:tab w:val="num" w:pos="1440"/>
        </w:tabs>
        <w:ind w:left="1440" w:hanging="360"/>
      </w:pPr>
      <w:rPr>
        <w:rFonts w:ascii="Courier New" w:hAnsi="Courier New" w:hint="default"/>
      </w:rPr>
    </w:lvl>
    <w:lvl w:ilvl="2" w:tplc="C5A4AA58" w:tentative="1">
      <w:start w:val="1"/>
      <w:numFmt w:val="bullet"/>
      <w:lvlText w:val=""/>
      <w:lvlJc w:val="left"/>
      <w:pPr>
        <w:tabs>
          <w:tab w:val="num" w:pos="2160"/>
        </w:tabs>
        <w:ind w:left="2160" w:hanging="360"/>
      </w:pPr>
      <w:rPr>
        <w:rFonts w:ascii="Wingdings" w:hAnsi="Wingdings" w:hint="default"/>
      </w:rPr>
    </w:lvl>
    <w:lvl w:ilvl="3" w:tplc="9904D58A" w:tentative="1">
      <w:start w:val="1"/>
      <w:numFmt w:val="bullet"/>
      <w:lvlText w:val=""/>
      <w:lvlJc w:val="left"/>
      <w:pPr>
        <w:tabs>
          <w:tab w:val="num" w:pos="2880"/>
        </w:tabs>
        <w:ind w:left="2880" w:hanging="360"/>
      </w:pPr>
      <w:rPr>
        <w:rFonts w:ascii="Symbol" w:hAnsi="Symbol" w:hint="default"/>
      </w:rPr>
    </w:lvl>
    <w:lvl w:ilvl="4" w:tplc="86F85460" w:tentative="1">
      <w:start w:val="1"/>
      <w:numFmt w:val="bullet"/>
      <w:lvlText w:val="o"/>
      <w:lvlJc w:val="left"/>
      <w:pPr>
        <w:tabs>
          <w:tab w:val="num" w:pos="3600"/>
        </w:tabs>
        <w:ind w:left="3600" w:hanging="360"/>
      </w:pPr>
      <w:rPr>
        <w:rFonts w:ascii="Courier New" w:hAnsi="Courier New" w:hint="default"/>
      </w:rPr>
    </w:lvl>
    <w:lvl w:ilvl="5" w:tplc="5744233A" w:tentative="1">
      <w:start w:val="1"/>
      <w:numFmt w:val="bullet"/>
      <w:lvlText w:val=""/>
      <w:lvlJc w:val="left"/>
      <w:pPr>
        <w:tabs>
          <w:tab w:val="num" w:pos="4320"/>
        </w:tabs>
        <w:ind w:left="4320" w:hanging="360"/>
      </w:pPr>
      <w:rPr>
        <w:rFonts w:ascii="Wingdings" w:hAnsi="Wingdings" w:hint="default"/>
      </w:rPr>
    </w:lvl>
    <w:lvl w:ilvl="6" w:tplc="CB0AD81E" w:tentative="1">
      <w:start w:val="1"/>
      <w:numFmt w:val="bullet"/>
      <w:lvlText w:val=""/>
      <w:lvlJc w:val="left"/>
      <w:pPr>
        <w:tabs>
          <w:tab w:val="num" w:pos="5040"/>
        </w:tabs>
        <w:ind w:left="5040" w:hanging="360"/>
      </w:pPr>
      <w:rPr>
        <w:rFonts w:ascii="Symbol" w:hAnsi="Symbol" w:hint="default"/>
      </w:rPr>
    </w:lvl>
    <w:lvl w:ilvl="7" w:tplc="823C98C8" w:tentative="1">
      <w:start w:val="1"/>
      <w:numFmt w:val="bullet"/>
      <w:lvlText w:val="o"/>
      <w:lvlJc w:val="left"/>
      <w:pPr>
        <w:tabs>
          <w:tab w:val="num" w:pos="5760"/>
        </w:tabs>
        <w:ind w:left="5760" w:hanging="360"/>
      </w:pPr>
      <w:rPr>
        <w:rFonts w:ascii="Courier New" w:hAnsi="Courier New" w:hint="default"/>
      </w:rPr>
    </w:lvl>
    <w:lvl w:ilvl="8" w:tplc="ACE42D3C" w:tentative="1">
      <w:start w:val="1"/>
      <w:numFmt w:val="bullet"/>
      <w:lvlText w:val=""/>
      <w:lvlJc w:val="left"/>
      <w:pPr>
        <w:tabs>
          <w:tab w:val="num" w:pos="6480"/>
        </w:tabs>
        <w:ind w:left="6480" w:hanging="360"/>
      </w:pPr>
      <w:rPr>
        <w:rFonts w:ascii="Wingdings" w:hAnsi="Wingdings" w:hint="default"/>
      </w:rPr>
    </w:lvl>
  </w:abstractNum>
  <w:abstractNum w:abstractNumId="8">
    <w:nsid w:val="47ED11F4"/>
    <w:multiLevelType w:val="hybridMultilevel"/>
    <w:tmpl w:val="943A12F2"/>
    <w:lvl w:ilvl="0" w:tplc="7EF4F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EE528F"/>
    <w:multiLevelType w:val="hybridMultilevel"/>
    <w:tmpl w:val="E654A3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5AE693B2">
      <w:start w:val="1"/>
      <w:numFmt w:val="decimal"/>
      <w:pStyle w:val="Reference"/>
      <w:lvlText w:val="[%1]"/>
      <w:lvlJc w:val="left"/>
      <w:pPr>
        <w:tabs>
          <w:tab w:val="num" w:pos="567"/>
        </w:tabs>
        <w:ind w:left="567" w:hanging="567"/>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nsid w:val="5101505E"/>
    <w:multiLevelType w:val="hybridMultilevel"/>
    <w:tmpl w:val="6C28A41A"/>
    <w:lvl w:ilvl="0" w:tplc="04090001">
      <w:start w:val="1"/>
      <w:numFmt w:val="decimal"/>
      <w:pStyle w:val="Observation"/>
      <w:lvlText w:val="Observation %1"/>
      <w:lvlJc w:val="left"/>
      <w:pPr>
        <w:ind w:left="3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2">
    <w:nsid w:val="57F52A81"/>
    <w:multiLevelType w:val="hybridMultilevel"/>
    <w:tmpl w:val="A016EECC"/>
    <w:lvl w:ilvl="0" w:tplc="64A0B99A">
      <w:start w:val="1"/>
      <w:numFmt w:val="bullet"/>
      <w:pStyle w:val="30"/>
      <w:lvlText w:val="-"/>
      <w:lvlJc w:val="left"/>
      <w:pPr>
        <w:tabs>
          <w:tab w:val="num" w:pos="1077"/>
        </w:tabs>
        <w:ind w:left="1077" w:hanging="397"/>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B1612D1"/>
    <w:multiLevelType w:val="hybridMultilevel"/>
    <w:tmpl w:val="2EAE36F4"/>
    <w:lvl w:ilvl="0" w:tplc="6194F44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C330F5"/>
    <w:multiLevelType w:val="hybridMultilevel"/>
    <w:tmpl w:val="C2769C2A"/>
    <w:lvl w:ilvl="0" w:tplc="7D98B85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6B006150">
      <w:start w:val="1"/>
      <w:numFmt w:val="bullet"/>
      <w:lvlText w:val="o"/>
      <w:lvlJc w:val="left"/>
      <w:pPr>
        <w:tabs>
          <w:tab w:val="num" w:pos="1440"/>
        </w:tabs>
        <w:ind w:left="1440" w:hanging="360"/>
      </w:pPr>
      <w:rPr>
        <w:rFonts w:ascii="Courier New" w:hAnsi="Courier New" w:hint="default"/>
      </w:rPr>
    </w:lvl>
    <w:lvl w:ilvl="2" w:tplc="AC5E2BEA" w:tentative="1">
      <w:start w:val="1"/>
      <w:numFmt w:val="bullet"/>
      <w:lvlText w:val=""/>
      <w:lvlJc w:val="left"/>
      <w:pPr>
        <w:tabs>
          <w:tab w:val="num" w:pos="2160"/>
        </w:tabs>
        <w:ind w:left="2160" w:hanging="360"/>
      </w:pPr>
      <w:rPr>
        <w:rFonts w:ascii="Wingdings" w:hAnsi="Wingdings" w:hint="default"/>
      </w:rPr>
    </w:lvl>
    <w:lvl w:ilvl="3" w:tplc="3A902E2C" w:tentative="1">
      <w:start w:val="1"/>
      <w:numFmt w:val="bullet"/>
      <w:lvlText w:val=""/>
      <w:lvlJc w:val="left"/>
      <w:pPr>
        <w:tabs>
          <w:tab w:val="num" w:pos="2880"/>
        </w:tabs>
        <w:ind w:left="2880" w:hanging="360"/>
      </w:pPr>
      <w:rPr>
        <w:rFonts w:ascii="Symbol" w:hAnsi="Symbol" w:hint="default"/>
      </w:rPr>
    </w:lvl>
    <w:lvl w:ilvl="4" w:tplc="BEB6EBEE" w:tentative="1">
      <w:start w:val="1"/>
      <w:numFmt w:val="bullet"/>
      <w:lvlText w:val="o"/>
      <w:lvlJc w:val="left"/>
      <w:pPr>
        <w:tabs>
          <w:tab w:val="num" w:pos="3600"/>
        </w:tabs>
        <w:ind w:left="3600" w:hanging="360"/>
      </w:pPr>
      <w:rPr>
        <w:rFonts w:ascii="Courier New" w:hAnsi="Courier New" w:hint="default"/>
      </w:rPr>
    </w:lvl>
    <w:lvl w:ilvl="5" w:tplc="952C1E9A" w:tentative="1">
      <w:start w:val="1"/>
      <w:numFmt w:val="bullet"/>
      <w:lvlText w:val=""/>
      <w:lvlJc w:val="left"/>
      <w:pPr>
        <w:tabs>
          <w:tab w:val="num" w:pos="4320"/>
        </w:tabs>
        <w:ind w:left="4320" w:hanging="360"/>
      </w:pPr>
      <w:rPr>
        <w:rFonts w:ascii="Wingdings" w:hAnsi="Wingdings" w:hint="default"/>
      </w:rPr>
    </w:lvl>
    <w:lvl w:ilvl="6" w:tplc="5D1ED208" w:tentative="1">
      <w:start w:val="1"/>
      <w:numFmt w:val="bullet"/>
      <w:lvlText w:val=""/>
      <w:lvlJc w:val="left"/>
      <w:pPr>
        <w:tabs>
          <w:tab w:val="num" w:pos="5040"/>
        </w:tabs>
        <w:ind w:left="5040" w:hanging="360"/>
      </w:pPr>
      <w:rPr>
        <w:rFonts w:ascii="Symbol" w:hAnsi="Symbol" w:hint="default"/>
      </w:rPr>
    </w:lvl>
    <w:lvl w:ilvl="7" w:tplc="05E6B3C8" w:tentative="1">
      <w:start w:val="1"/>
      <w:numFmt w:val="bullet"/>
      <w:lvlText w:val="o"/>
      <w:lvlJc w:val="left"/>
      <w:pPr>
        <w:tabs>
          <w:tab w:val="num" w:pos="5760"/>
        </w:tabs>
        <w:ind w:left="5760" w:hanging="360"/>
      </w:pPr>
      <w:rPr>
        <w:rFonts w:ascii="Courier New" w:hAnsi="Courier New" w:hint="default"/>
      </w:rPr>
    </w:lvl>
    <w:lvl w:ilvl="8" w:tplc="81201088" w:tentative="1">
      <w:start w:val="1"/>
      <w:numFmt w:val="bullet"/>
      <w:lvlText w:val=""/>
      <w:lvlJc w:val="left"/>
      <w:pPr>
        <w:tabs>
          <w:tab w:val="num" w:pos="6480"/>
        </w:tabs>
        <w:ind w:left="6480" w:hanging="360"/>
      </w:pPr>
      <w:rPr>
        <w:rFonts w:ascii="Wingdings" w:hAnsi="Wingdings" w:hint="default"/>
      </w:rPr>
    </w:lvl>
  </w:abstractNum>
  <w:abstractNum w:abstractNumId="15">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0"/>
  </w:num>
  <w:num w:numId="2">
    <w:abstractNumId w:val="2"/>
  </w:num>
  <w:num w:numId="3">
    <w:abstractNumId w:val="10"/>
  </w:num>
  <w:num w:numId="4">
    <w:abstractNumId w:val="6"/>
  </w:num>
  <w:num w:numId="5">
    <w:abstractNumId w:val="4"/>
  </w:num>
  <w:num w:numId="6">
    <w:abstractNumId w:val="7"/>
  </w:num>
  <w:num w:numId="7">
    <w:abstractNumId w:val="12"/>
  </w:num>
  <w:num w:numId="8">
    <w:abstractNumId w:val="5"/>
  </w:num>
  <w:num w:numId="9">
    <w:abstractNumId w:val="11"/>
  </w:num>
  <w:num w:numId="10">
    <w:abstractNumId w:val="14"/>
  </w:num>
  <w:num w:numId="11">
    <w:abstractNumId w:val="15"/>
  </w:num>
  <w:num w:numId="12">
    <w:abstractNumId w:val="13"/>
  </w:num>
  <w:num w:numId="13">
    <w:abstractNumId w:val="8"/>
  </w:num>
  <w:num w:numId="14">
    <w:abstractNumId w:val="3"/>
  </w:num>
  <w:num w:numId="15">
    <w:abstractNumId w:val="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proofState w:spelling="clean" w:grammar="clean"/>
  <w:attachedTemplate r:id="rId1"/>
  <w:stylePaneFormatFilter w:val="0004"/>
  <w:doNotTrackMove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275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17A0"/>
    <w:rsid w:val="000006E1"/>
    <w:rsid w:val="00000D5C"/>
    <w:rsid w:val="00001E7E"/>
    <w:rsid w:val="00002A37"/>
    <w:rsid w:val="00002EF6"/>
    <w:rsid w:val="00004070"/>
    <w:rsid w:val="00005A93"/>
    <w:rsid w:val="00005C3F"/>
    <w:rsid w:val="00006446"/>
    <w:rsid w:val="000067FD"/>
    <w:rsid w:val="00006896"/>
    <w:rsid w:val="00006B4D"/>
    <w:rsid w:val="00006D8C"/>
    <w:rsid w:val="00007CDC"/>
    <w:rsid w:val="00007CE5"/>
    <w:rsid w:val="0001008F"/>
    <w:rsid w:val="00011B28"/>
    <w:rsid w:val="00011F80"/>
    <w:rsid w:val="00013735"/>
    <w:rsid w:val="00013E1A"/>
    <w:rsid w:val="00013EE3"/>
    <w:rsid w:val="000142FC"/>
    <w:rsid w:val="00015D15"/>
    <w:rsid w:val="000162F2"/>
    <w:rsid w:val="00021026"/>
    <w:rsid w:val="00022729"/>
    <w:rsid w:val="00023CE2"/>
    <w:rsid w:val="0002467C"/>
    <w:rsid w:val="0002564D"/>
    <w:rsid w:val="00025ECA"/>
    <w:rsid w:val="00030EFC"/>
    <w:rsid w:val="000325B8"/>
    <w:rsid w:val="00033023"/>
    <w:rsid w:val="00034C15"/>
    <w:rsid w:val="000368B1"/>
    <w:rsid w:val="00036BA1"/>
    <w:rsid w:val="000374BB"/>
    <w:rsid w:val="000411D0"/>
    <w:rsid w:val="000422E2"/>
    <w:rsid w:val="00042F22"/>
    <w:rsid w:val="00043F67"/>
    <w:rsid w:val="0004407E"/>
    <w:rsid w:val="000444EF"/>
    <w:rsid w:val="00046A36"/>
    <w:rsid w:val="00047F80"/>
    <w:rsid w:val="00050423"/>
    <w:rsid w:val="00052A07"/>
    <w:rsid w:val="000531C1"/>
    <w:rsid w:val="00053457"/>
    <w:rsid w:val="000534E3"/>
    <w:rsid w:val="0005413C"/>
    <w:rsid w:val="00054C91"/>
    <w:rsid w:val="00054F2E"/>
    <w:rsid w:val="0005606A"/>
    <w:rsid w:val="00057117"/>
    <w:rsid w:val="000573EB"/>
    <w:rsid w:val="00057512"/>
    <w:rsid w:val="00060B68"/>
    <w:rsid w:val="00060E68"/>
    <w:rsid w:val="000612DD"/>
    <w:rsid w:val="000616E7"/>
    <w:rsid w:val="00062B00"/>
    <w:rsid w:val="00062D79"/>
    <w:rsid w:val="00062FF7"/>
    <w:rsid w:val="0006487E"/>
    <w:rsid w:val="00065236"/>
    <w:rsid w:val="00065E1A"/>
    <w:rsid w:val="000660C8"/>
    <w:rsid w:val="000662CF"/>
    <w:rsid w:val="00066B64"/>
    <w:rsid w:val="00070282"/>
    <w:rsid w:val="00070AB2"/>
    <w:rsid w:val="00070FC3"/>
    <w:rsid w:val="00071901"/>
    <w:rsid w:val="000719C8"/>
    <w:rsid w:val="00072DA2"/>
    <w:rsid w:val="000733C2"/>
    <w:rsid w:val="00074EDA"/>
    <w:rsid w:val="0007569D"/>
    <w:rsid w:val="000767F7"/>
    <w:rsid w:val="00076C37"/>
    <w:rsid w:val="00076E3A"/>
    <w:rsid w:val="000772F1"/>
    <w:rsid w:val="00077E5F"/>
    <w:rsid w:val="00077FF8"/>
    <w:rsid w:val="0008036A"/>
    <w:rsid w:val="00080B4D"/>
    <w:rsid w:val="00081AE6"/>
    <w:rsid w:val="00083603"/>
    <w:rsid w:val="00084899"/>
    <w:rsid w:val="00084C22"/>
    <w:rsid w:val="00084E76"/>
    <w:rsid w:val="000855EB"/>
    <w:rsid w:val="00085632"/>
    <w:rsid w:val="0008599D"/>
    <w:rsid w:val="00085B52"/>
    <w:rsid w:val="000866F2"/>
    <w:rsid w:val="0009009F"/>
    <w:rsid w:val="00090CDC"/>
    <w:rsid w:val="00091557"/>
    <w:rsid w:val="000924C1"/>
    <w:rsid w:val="000924F0"/>
    <w:rsid w:val="00092583"/>
    <w:rsid w:val="0009293D"/>
    <w:rsid w:val="00092E79"/>
    <w:rsid w:val="00093474"/>
    <w:rsid w:val="00093F63"/>
    <w:rsid w:val="00094750"/>
    <w:rsid w:val="0009510F"/>
    <w:rsid w:val="00096923"/>
    <w:rsid w:val="0009721E"/>
    <w:rsid w:val="00097376"/>
    <w:rsid w:val="000A03A0"/>
    <w:rsid w:val="000A078A"/>
    <w:rsid w:val="000A1B7B"/>
    <w:rsid w:val="000A1C1E"/>
    <w:rsid w:val="000A366C"/>
    <w:rsid w:val="000A5022"/>
    <w:rsid w:val="000A56F2"/>
    <w:rsid w:val="000A5B97"/>
    <w:rsid w:val="000A5CB7"/>
    <w:rsid w:val="000A5DAB"/>
    <w:rsid w:val="000A6A76"/>
    <w:rsid w:val="000A6ACD"/>
    <w:rsid w:val="000A7245"/>
    <w:rsid w:val="000A77C9"/>
    <w:rsid w:val="000B04E2"/>
    <w:rsid w:val="000B11FB"/>
    <w:rsid w:val="000B122B"/>
    <w:rsid w:val="000B1929"/>
    <w:rsid w:val="000B1AE2"/>
    <w:rsid w:val="000B2719"/>
    <w:rsid w:val="000B3A8F"/>
    <w:rsid w:val="000B4667"/>
    <w:rsid w:val="000B4AB9"/>
    <w:rsid w:val="000B4FDB"/>
    <w:rsid w:val="000B58C3"/>
    <w:rsid w:val="000B61E9"/>
    <w:rsid w:val="000B7DD4"/>
    <w:rsid w:val="000C1251"/>
    <w:rsid w:val="000C165A"/>
    <w:rsid w:val="000C2E19"/>
    <w:rsid w:val="000C322C"/>
    <w:rsid w:val="000C5B7C"/>
    <w:rsid w:val="000C6119"/>
    <w:rsid w:val="000D04B4"/>
    <w:rsid w:val="000D0D07"/>
    <w:rsid w:val="000D392F"/>
    <w:rsid w:val="000D3B1E"/>
    <w:rsid w:val="000D4797"/>
    <w:rsid w:val="000D5B78"/>
    <w:rsid w:val="000D6AB8"/>
    <w:rsid w:val="000D72DC"/>
    <w:rsid w:val="000E0527"/>
    <w:rsid w:val="000E1E92"/>
    <w:rsid w:val="000E2161"/>
    <w:rsid w:val="000E3F66"/>
    <w:rsid w:val="000E435F"/>
    <w:rsid w:val="000E4D35"/>
    <w:rsid w:val="000E5723"/>
    <w:rsid w:val="000E652D"/>
    <w:rsid w:val="000F06D6"/>
    <w:rsid w:val="000F0EB1"/>
    <w:rsid w:val="000F1106"/>
    <w:rsid w:val="000F28C3"/>
    <w:rsid w:val="000F3BE9"/>
    <w:rsid w:val="000F3F6C"/>
    <w:rsid w:val="000F44F6"/>
    <w:rsid w:val="000F4BB2"/>
    <w:rsid w:val="000F6DF3"/>
    <w:rsid w:val="000F733C"/>
    <w:rsid w:val="001005FF"/>
    <w:rsid w:val="00101670"/>
    <w:rsid w:val="00101AE2"/>
    <w:rsid w:val="0010226C"/>
    <w:rsid w:val="001035EE"/>
    <w:rsid w:val="0010395C"/>
    <w:rsid w:val="0010401A"/>
    <w:rsid w:val="00104F05"/>
    <w:rsid w:val="00105807"/>
    <w:rsid w:val="001062FB"/>
    <w:rsid w:val="001063E6"/>
    <w:rsid w:val="00107E6D"/>
    <w:rsid w:val="00111DCE"/>
    <w:rsid w:val="00112462"/>
    <w:rsid w:val="00113453"/>
    <w:rsid w:val="00113CF4"/>
    <w:rsid w:val="00113F5F"/>
    <w:rsid w:val="001153EA"/>
    <w:rsid w:val="001155BC"/>
    <w:rsid w:val="0011562D"/>
    <w:rsid w:val="00115643"/>
    <w:rsid w:val="00116765"/>
    <w:rsid w:val="0012078A"/>
    <w:rsid w:val="001219F5"/>
    <w:rsid w:val="00121A20"/>
    <w:rsid w:val="00121B58"/>
    <w:rsid w:val="0012377F"/>
    <w:rsid w:val="00124314"/>
    <w:rsid w:val="001247EF"/>
    <w:rsid w:val="00124863"/>
    <w:rsid w:val="001255A7"/>
    <w:rsid w:val="00125A91"/>
    <w:rsid w:val="001260DD"/>
    <w:rsid w:val="00126B4A"/>
    <w:rsid w:val="00127C7B"/>
    <w:rsid w:val="001316F8"/>
    <w:rsid w:val="00132FD0"/>
    <w:rsid w:val="001344C0"/>
    <w:rsid w:val="001346FA"/>
    <w:rsid w:val="00135252"/>
    <w:rsid w:val="001363BA"/>
    <w:rsid w:val="00137239"/>
    <w:rsid w:val="001375C8"/>
    <w:rsid w:val="001378E7"/>
    <w:rsid w:val="00137AB5"/>
    <w:rsid w:val="00137F0B"/>
    <w:rsid w:val="00140493"/>
    <w:rsid w:val="0014091D"/>
    <w:rsid w:val="001409A8"/>
    <w:rsid w:val="00141EAE"/>
    <w:rsid w:val="001427E8"/>
    <w:rsid w:val="00142AE2"/>
    <w:rsid w:val="00144219"/>
    <w:rsid w:val="001456C6"/>
    <w:rsid w:val="00150966"/>
    <w:rsid w:val="00150C3C"/>
    <w:rsid w:val="00150CD9"/>
    <w:rsid w:val="00151035"/>
    <w:rsid w:val="00151E23"/>
    <w:rsid w:val="001526E0"/>
    <w:rsid w:val="00152DFC"/>
    <w:rsid w:val="001543AE"/>
    <w:rsid w:val="001551B5"/>
    <w:rsid w:val="001563A8"/>
    <w:rsid w:val="00157C7C"/>
    <w:rsid w:val="00157E6C"/>
    <w:rsid w:val="0016128A"/>
    <w:rsid w:val="00162FFC"/>
    <w:rsid w:val="00163000"/>
    <w:rsid w:val="001634C1"/>
    <w:rsid w:val="0016413E"/>
    <w:rsid w:val="001659C1"/>
    <w:rsid w:val="001674F5"/>
    <w:rsid w:val="00167AF3"/>
    <w:rsid w:val="00170F76"/>
    <w:rsid w:val="00171142"/>
    <w:rsid w:val="001729F9"/>
    <w:rsid w:val="00172FB6"/>
    <w:rsid w:val="00173A8E"/>
    <w:rsid w:val="001747D2"/>
    <w:rsid w:val="00175B6B"/>
    <w:rsid w:val="00177656"/>
    <w:rsid w:val="0018016D"/>
    <w:rsid w:val="001808E0"/>
    <w:rsid w:val="00180C59"/>
    <w:rsid w:val="0018143F"/>
    <w:rsid w:val="00182587"/>
    <w:rsid w:val="00182B2B"/>
    <w:rsid w:val="00183368"/>
    <w:rsid w:val="00183839"/>
    <w:rsid w:val="001856DB"/>
    <w:rsid w:val="00185CDC"/>
    <w:rsid w:val="00186794"/>
    <w:rsid w:val="00190372"/>
    <w:rsid w:val="00190AC1"/>
    <w:rsid w:val="00191532"/>
    <w:rsid w:val="0019202D"/>
    <w:rsid w:val="0019341A"/>
    <w:rsid w:val="001934E1"/>
    <w:rsid w:val="0019413A"/>
    <w:rsid w:val="00194461"/>
    <w:rsid w:val="00194AD3"/>
    <w:rsid w:val="00195608"/>
    <w:rsid w:val="0019582A"/>
    <w:rsid w:val="00195CFB"/>
    <w:rsid w:val="00197DF9"/>
    <w:rsid w:val="00197E65"/>
    <w:rsid w:val="001A0A45"/>
    <w:rsid w:val="001A1987"/>
    <w:rsid w:val="001A2564"/>
    <w:rsid w:val="001A41B3"/>
    <w:rsid w:val="001A6173"/>
    <w:rsid w:val="001A67ED"/>
    <w:rsid w:val="001A6CBA"/>
    <w:rsid w:val="001A74FA"/>
    <w:rsid w:val="001B0D97"/>
    <w:rsid w:val="001B1C28"/>
    <w:rsid w:val="001B2842"/>
    <w:rsid w:val="001B378F"/>
    <w:rsid w:val="001B44B3"/>
    <w:rsid w:val="001B4ACD"/>
    <w:rsid w:val="001B5824"/>
    <w:rsid w:val="001B5A58"/>
    <w:rsid w:val="001B5A5D"/>
    <w:rsid w:val="001C1CE5"/>
    <w:rsid w:val="001C2F74"/>
    <w:rsid w:val="001C3D2A"/>
    <w:rsid w:val="001C4789"/>
    <w:rsid w:val="001C4817"/>
    <w:rsid w:val="001C4C1C"/>
    <w:rsid w:val="001C5E66"/>
    <w:rsid w:val="001C6B84"/>
    <w:rsid w:val="001C7A98"/>
    <w:rsid w:val="001C7C76"/>
    <w:rsid w:val="001D0CD9"/>
    <w:rsid w:val="001D11FB"/>
    <w:rsid w:val="001D13AD"/>
    <w:rsid w:val="001D21B5"/>
    <w:rsid w:val="001D269F"/>
    <w:rsid w:val="001D428C"/>
    <w:rsid w:val="001D51BA"/>
    <w:rsid w:val="001D61AF"/>
    <w:rsid w:val="001D6342"/>
    <w:rsid w:val="001D6D53"/>
    <w:rsid w:val="001D7F2C"/>
    <w:rsid w:val="001E22D1"/>
    <w:rsid w:val="001E3DAA"/>
    <w:rsid w:val="001E43E1"/>
    <w:rsid w:val="001E4BF5"/>
    <w:rsid w:val="001E4CE7"/>
    <w:rsid w:val="001E4DC1"/>
    <w:rsid w:val="001E4F34"/>
    <w:rsid w:val="001E58E2"/>
    <w:rsid w:val="001E7179"/>
    <w:rsid w:val="001E722B"/>
    <w:rsid w:val="001E7AED"/>
    <w:rsid w:val="001F0EF8"/>
    <w:rsid w:val="001F2F12"/>
    <w:rsid w:val="001F3916"/>
    <w:rsid w:val="001F39E9"/>
    <w:rsid w:val="001F4CF1"/>
    <w:rsid w:val="001F54C5"/>
    <w:rsid w:val="001F662C"/>
    <w:rsid w:val="001F7074"/>
    <w:rsid w:val="001F7153"/>
    <w:rsid w:val="00200490"/>
    <w:rsid w:val="00201BDB"/>
    <w:rsid w:val="00201F3A"/>
    <w:rsid w:val="002038D3"/>
    <w:rsid w:val="00203946"/>
    <w:rsid w:val="00203F96"/>
    <w:rsid w:val="00205DFF"/>
    <w:rsid w:val="002061ED"/>
    <w:rsid w:val="002069B2"/>
    <w:rsid w:val="002075D3"/>
    <w:rsid w:val="0020798F"/>
    <w:rsid w:val="00207E1E"/>
    <w:rsid w:val="00207FA3"/>
    <w:rsid w:val="002102AA"/>
    <w:rsid w:val="00211F45"/>
    <w:rsid w:val="00212DC1"/>
    <w:rsid w:val="002148BB"/>
    <w:rsid w:val="00214DA8"/>
    <w:rsid w:val="00215423"/>
    <w:rsid w:val="0021564E"/>
    <w:rsid w:val="002158FA"/>
    <w:rsid w:val="00217A24"/>
    <w:rsid w:val="00220379"/>
    <w:rsid w:val="0022049A"/>
    <w:rsid w:val="00220600"/>
    <w:rsid w:val="00221CF4"/>
    <w:rsid w:val="002224DB"/>
    <w:rsid w:val="00222999"/>
    <w:rsid w:val="00223C45"/>
    <w:rsid w:val="00223FCB"/>
    <w:rsid w:val="00224383"/>
    <w:rsid w:val="00224FAC"/>
    <w:rsid w:val="002252C3"/>
    <w:rsid w:val="00225C54"/>
    <w:rsid w:val="00226CBA"/>
    <w:rsid w:val="00230765"/>
    <w:rsid w:val="00230D0A"/>
    <w:rsid w:val="002319E4"/>
    <w:rsid w:val="00231F00"/>
    <w:rsid w:val="00232B42"/>
    <w:rsid w:val="0023329D"/>
    <w:rsid w:val="0023351F"/>
    <w:rsid w:val="002337C5"/>
    <w:rsid w:val="002351ED"/>
    <w:rsid w:val="00235632"/>
    <w:rsid w:val="00235872"/>
    <w:rsid w:val="002360DD"/>
    <w:rsid w:val="00237C12"/>
    <w:rsid w:val="00237C72"/>
    <w:rsid w:val="00241559"/>
    <w:rsid w:val="002420C2"/>
    <w:rsid w:val="002421FD"/>
    <w:rsid w:val="002435B3"/>
    <w:rsid w:val="00243DF7"/>
    <w:rsid w:val="002447A8"/>
    <w:rsid w:val="00244AA6"/>
    <w:rsid w:val="002458EB"/>
    <w:rsid w:val="00246FF8"/>
    <w:rsid w:val="002476CE"/>
    <w:rsid w:val="002500C8"/>
    <w:rsid w:val="00250411"/>
    <w:rsid w:val="0025077D"/>
    <w:rsid w:val="00250BFB"/>
    <w:rsid w:val="002524BA"/>
    <w:rsid w:val="0025311D"/>
    <w:rsid w:val="00253DDA"/>
    <w:rsid w:val="00254B82"/>
    <w:rsid w:val="0025626C"/>
    <w:rsid w:val="00256E82"/>
    <w:rsid w:val="00257543"/>
    <w:rsid w:val="002607A3"/>
    <w:rsid w:val="002617E7"/>
    <w:rsid w:val="002618F2"/>
    <w:rsid w:val="00261B04"/>
    <w:rsid w:val="002633CA"/>
    <w:rsid w:val="00263A96"/>
    <w:rsid w:val="00263AD2"/>
    <w:rsid w:val="00263E0D"/>
    <w:rsid w:val="00264228"/>
    <w:rsid w:val="00264334"/>
    <w:rsid w:val="0026473E"/>
    <w:rsid w:val="00265134"/>
    <w:rsid w:val="00266048"/>
    <w:rsid w:val="00266214"/>
    <w:rsid w:val="00267C83"/>
    <w:rsid w:val="00267DC1"/>
    <w:rsid w:val="00270596"/>
    <w:rsid w:val="0027144F"/>
    <w:rsid w:val="00271F3A"/>
    <w:rsid w:val="00273278"/>
    <w:rsid w:val="002737F4"/>
    <w:rsid w:val="00275229"/>
    <w:rsid w:val="002765A0"/>
    <w:rsid w:val="002776E9"/>
    <w:rsid w:val="002805F5"/>
    <w:rsid w:val="00280751"/>
    <w:rsid w:val="002812EC"/>
    <w:rsid w:val="0028280A"/>
    <w:rsid w:val="00282B97"/>
    <w:rsid w:val="002834E1"/>
    <w:rsid w:val="00284102"/>
    <w:rsid w:val="002845B6"/>
    <w:rsid w:val="00285565"/>
    <w:rsid w:val="00286ACD"/>
    <w:rsid w:val="00287838"/>
    <w:rsid w:val="002907B5"/>
    <w:rsid w:val="002917E4"/>
    <w:rsid w:val="00292780"/>
    <w:rsid w:val="00292EB7"/>
    <w:rsid w:val="00296227"/>
    <w:rsid w:val="00296F44"/>
    <w:rsid w:val="0029777D"/>
    <w:rsid w:val="002A055E"/>
    <w:rsid w:val="002A09B0"/>
    <w:rsid w:val="002A163B"/>
    <w:rsid w:val="002A1D4E"/>
    <w:rsid w:val="002A1DD2"/>
    <w:rsid w:val="002A221D"/>
    <w:rsid w:val="002A2869"/>
    <w:rsid w:val="002A31D2"/>
    <w:rsid w:val="002A439F"/>
    <w:rsid w:val="002A5DA5"/>
    <w:rsid w:val="002A75EC"/>
    <w:rsid w:val="002B22A9"/>
    <w:rsid w:val="002B24D6"/>
    <w:rsid w:val="002B3EFC"/>
    <w:rsid w:val="002B5DDA"/>
    <w:rsid w:val="002B5F1F"/>
    <w:rsid w:val="002C1967"/>
    <w:rsid w:val="002C2461"/>
    <w:rsid w:val="002C35CB"/>
    <w:rsid w:val="002C41E6"/>
    <w:rsid w:val="002C50BD"/>
    <w:rsid w:val="002C5718"/>
    <w:rsid w:val="002C6B54"/>
    <w:rsid w:val="002C7347"/>
    <w:rsid w:val="002C7F6B"/>
    <w:rsid w:val="002D071A"/>
    <w:rsid w:val="002D0B17"/>
    <w:rsid w:val="002D18A8"/>
    <w:rsid w:val="002D25A8"/>
    <w:rsid w:val="002D34B2"/>
    <w:rsid w:val="002D4986"/>
    <w:rsid w:val="002D5000"/>
    <w:rsid w:val="002D5238"/>
    <w:rsid w:val="002D6046"/>
    <w:rsid w:val="002D7637"/>
    <w:rsid w:val="002D79C8"/>
    <w:rsid w:val="002E0C42"/>
    <w:rsid w:val="002E17F2"/>
    <w:rsid w:val="002E4635"/>
    <w:rsid w:val="002E5294"/>
    <w:rsid w:val="002E61B7"/>
    <w:rsid w:val="002E77FB"/>
    <w:rsid w:val="002E7CAE"/>
    <w:rsid w:val="002F16E8"/>
    <w:rsid w:val="002F2771"/>
    <w:rsid w:val="002F37A9"/>
    <w:rsid w:val="002F49A9"/>
    <w:rsid w:val="002F4CB2"/>
    <w:rsid w:val="002F61A9"/>
    <w:rsid w:val="002F635D"/>
    <w:rsid w:val="002F67A5"/>
    <w:rsid w:val="00300ED1"/>
    <w:rsid w:val="003017C9"/>
    <w:rsid w:val="00301CE6"/>
    <w:rsid w:val="003022CB"/>
    <w:rsid w:val="0030256B"/>
    <w:rsid w:val="0030259E"/>
    <w:rsid w:val="00303B59"/>
    <w:rsid w:val="0030444F"/>
    <w:rsid w:val="00304DCC"/>
    <w:rsid w:val="00304F36"/>
    <w:rsid w:val="0030501F"/>
    <w:rsid w:val="00306EA3"/>
    <w:rsid w:val="00307378"/>
    <w:rsid w:val="00307BA1"/>
    <w:rsid w:val="00311315"/>
    <w:rsid w:val="00311663"/>
    <w:rsid w:val="00311702"/>
    <w:rsid w:val="00311E82"/>
    <w:rsid w:val="003120E1"/>
    <w:rsid w:val="00313B8A"/>
    <w:rsid w:val="00313FD6"/>
    <w:rsid w:val="0031417B"/>
    <w:rsid w:val="003143BD"/>
    <w:rsid w:val="003166CC"/>
    <w:rsid w:val="003203ED"/>
    <w:rsid w:val="003215D7"/>
    <w:rsid w:val="00322C9F"/>
    <w:rsid w:val="0032459E"/>
    <w:rsid w:val="00324D23"/>
    <w:rsid w:val="00325D85"/>
    <w:rsid w:val="00325E77"/>
    <w:rsid w:val="003274AB"/>
    <w:rsid w:val="00331751"/>
    <w:rsid w:val="003317BF"/>
    <w:rsid w:val="00332604"/>
    <w:rsid w:val="00333596"/>
    <w:rsid w:val="00333B59"/>
    <w:rsid w:val="00334579"/>
    <w:rsid w:val="00334D0B"/>
    <w:rsid w:val="00335858"/>
    <w:rsid w:val="00335CB5"/>
    <w:rsid w:val="003361A9"/>
    <w:rsid w:val="003365E9"/>
    <w:rsid w:val="00336BDA"/>
    <w:rsid w:val="0033744C"/>
    <w:rsid w:val="003400FA"/>
    <w:rsid w:val="0034011F"/>
    <w:rsid w:val="00341307"/>
    <w:rsid w:val="00341672"/>
    <w:rsid w:val="00342BD7"/>
    <w:rsid w:val="00343A8E"/>
    <w:rsid w:val="00343D99"/>
    <w:rsid w:val="00345E40"/>
    <w:rsid w:val="00346DB5"/>
    <w:rsid w:val="00346F15"/>
    <w:rsid w:val="0034714C"/>
    <w:rsid w:val="003477B1"/>
    <w:rsid w:val="00347E52"/>
    <w:rsid w:val="00350336"/>
    <w:rsid w:val="003509F2"/>
    <w:rsid w:val="00350D9E"/>
    <w:rsid w:val="00354680"/>
    <w:rsid w:val="003551C2"/>
    <w:rsid w:val="00355CDE"/>
    <w:rsid w:val="00356777"/>
    <w:rsid w:val="00356E5E"/>
    <w:rsid w:val="00357380"/>
    <w:rsid w:val="003602D9"/>
    <w:rsid w:val="003604CE"/>
    <w:rsid w:val="00360F8B"/>
    <w:rsid w:val="00361620"/>
    <w:rsid w:val="00361DB9"/>
    <w:rsid w:val="00362C83"/>
    <w:rsid w:val="00363084"/>
    <w:rsid w:val="00364C0F"/>
    <w:rsid w:val="003655ED"/>
    <w:rsid w:val="00365962"/>
    <w:rsid w:val="00366DC9"/>
    <w:rsid w:val="0037009F"/>
    <w:rsid w:val="00370E47"/>
    <w:rsid w:val="003723A3"/>
    <w:rsid w:val="003728C3"/>
    <w:rsid w:val="003742AC"/>
    <w:rsid w:val="00375EFE"/>
    <w:rsid w:val="00376823"/>
    <w:rsid w:val="00377B2E"/>
    <w:rsid w:val="00377CE1"/>
    <w:rsid w:val="003811F6"/>
    <w:rsid w:val="00381960"/>
    <w:rsid w:val="00383D8B"/>
    <w:rsid w:val="00384D6F"/>
    <w:rsid w:val="00385BF0"/>
    <w:rsid w:val="00386A80"/>
    <w:rsid w:val="00387665"/>
    <w:rsid w:val="0039222D"/>
    <w:rsid w:val="00392322"/>
    <w:rsid w:val="00392567"/>
    <w:rsid w:val="003939FF"/>
    <w:rsid w:val="00397502"/>
    <w:rsid w:val="003979B9"/>
    <w:rsid w:val="003A0B37"/>
    <w:rsid w:val="003A0BE4"/>
    <w:rsid w:val="003A2223"/>
    <w:rsid w:val="003A2A0F"/>
    <w:rsid w:val="003A45A1"/>
    <w:rsid w:val="003A4782"/>
    <w:rsid w:val="003A4B5B"/>
    <w:rsid w:val="003A4C7C"/>
    <w:rsid w:val="003A4D27"/>
    <w:rsid w:val="003A5B0A"/>
    <w:rsid w:val="003A5C13"/>
    <w:rsid w:val="003A6BAC"/>
    <w:rsid w:val="003A7EF3"/>
    <w:rsid w:val="003B0520"/>
    <w:rsid w:val="003B0B37"/>
    <w:rsid w:val="003B1476"/>
    <w:rsid w:val="003B159C"/>
    <w:rsid w:val="003B1A41"/>
    <w:rsid w:val="003B1BFE"/>
    <w:rsid w:val="003B2C2D"/>
    <w:rsid w:val="003B33A0"/>
    <w:rsid w:val="003B369F"/>
    <w:rsid w:val="003B36A3"/>
    <w:rsid w:val="003B3B05"/>
    <w:rsid w:val="003B5F64"/>
    <w:rsid w:val="003B6A45"/>
    <w:rsid w:val="003B7B8B"/>
    <w:rsid w:val="003B7E0F"/>
    <w:rsid w:val="003B7FE5"/>
    <w:rsid w:val="003C0087"/>
    <w:rsid w:val="003C00AC"/>
    <w:rsid w:val="003C11C8"/>
    <w:rsid w:val="003C2702"/>
    <w:rsid w:val="003C274A"/>
    <w:rsid w:val="003C4E5B"/>
    <w:rsid w:val="003C52D8"/>
    <w:rsid w:val="003C629F"/>
    <w:rsid w:val="003C75AA"/>
    <w:rsid w:val="003C7806"/>
    <w:rsid w:val="003D052B"/>
    <w:rsid w:val="003D109F"/>
    <w:rsid w:val="003D2439"/>
    <w:rsid w:val="003D2478"/>
    <w:rsid w:val="003D2919"/>
    <w:rsid w:val="003D3C45"/>
    <w:rsid w:val="003D5B1F"/>
    <w:rsid w:val="003D602B"/>
    <w:rsid w:val="003D6E5A"/>
    <w:rsid w:val="003D7B19"/>
    <w:rsid w:val="003E05DD"/>
    <w:rsid w:val="003E0B27"/>
    <w:rsid w:val="003E15FA"/>
    <w:rsid w:val="003E1C59"/>
    <w:rsid w:val="003E2B39"/>
    <w:rsid w:val="003E3332"/>
    <w:rsid w:val="003E4297"/>
    <w:rsid w:val="003E4A8A"/>
    <w:rsid w:val="003E4D29"/>
    <w:rsid w:val="003E55E4"/>
    <w:rsid w:val="003E74E3"/>
    <w:rsid w:val="003F05C7"/>
    <w:rsid w:val="003F05E9"/>
    <w:rsid w:val="003F2120"/>
    <w:rsid w:val="003F2469"/>
    <w:rsid w:val="003F2625"/>
    <w:rsid w:val="003F2A10"/>
    <w:rsid w:val="003F2CD4"/>
    <w:rsid w:val="003F33C8"/>
    <w:rsid w:val="003F3958"/>
    <w:rsid w:val="003F4BE4"/>
    <w:rsid w:val="003F53EC"/>
    <w:rsid w:val="003F67C3"/>
    <w:rsid w:val="003F6BBE"/>
    <w:rsid w:val="003F6FEE"/>
    <w:rsid w:val="003F7AD0"/>
    <w:rsid w:val="003F7D7D"/>
    <w:rsid w:val="004000E8"/>
    <w:rsid w:val="0040146B"/>
    <w:rsid w:val="00402E2B"/>
    <w:rsid w:val="00403562"/>
    <w:rsid w:val="0040452E"/>
    <w:rsid w:val="00404AFF"/>
    <w:rsid w:val="004050CE"/>
    <w:rsid w:val="0040512B"/>
    <w:rsid w:val="00405357"/>
    <w:rsid w:val="00405681"/>
    <w:rsid w:val="00405CA5"/>
    <w:rsid w:val="00405F8F"/>
    <w:rsid w:val="004068BC"/>
    <w:rsid w:val="00406CA3"/>
    <w:rsid w:val="004073FC"/>
    <w:rsid w:val="004076C1"/>
    <w:rsid w:val="00407CD3"/>
    <w:rsid w:val="00410134"/>
    <w:rsid w:val="00410B72"/>
    <w:rsid w:val="00410F18"/>
    <w:rsid w:val="0041263E"/>
    <w:rsid w:val="00412BB1"/>
    <w:rsid w:val="00413875"/>
    <w:rsid w:val="00413A38"/>
    <w:rsid w:val="00413AAC"/>
    <w:rsid w:val="00415073"/>
    <w:rsid w:val="004177E5"/>
    <w:rsid w:val="00420F45"/>
    <w:rsid w:val="00421105"/>
    <w:rsid w:val="0042411E"/>
    <w:rsid w:val="004242F4"/>
    <w:rsid w:val="00424904"/>
    <w:rsid w:val="004253AE"/>
    <w:rsid w:val="00425878"/>
    <w:rsid w:val="00425C45"/>
    <w:rsid w:val="00426010"/>
    <w:rsid w:val="00427248"/>
    <w:rsid w:val="0043094D"/>
    <w:rsid w:val="004319FA"/>
    <w:rsid w:val="00431F4C"/>
    <w:rsid w:val="0043237C"/>
    <w:rsid w:val="00432957"/>
    <w:rsid w:val="0043310D"/>
    <w:rsid w:val="00433760"/>
    <w:rsid w:val="0043424A"/>
    <w:rsid w:val="004343F9"/>
    <w:rsid w:val="00437447"/>
    <w:rsid w:val="004409BC"/>
    <w:rsid w:val="00440EE2"/>
    <w:rsid w:val="00441A92"/>
    <w:rsid w:val="004423D9"/>
    <w:rsid w:val="00442DBF"/>
    <w:rsid w:val="00443789"/>
    <w:rsid w:val="00444E13"/>
    <w:rsid w:val="00444F56"/>
    <w:rsid w:val="00446476"/>
    <w:rsid w:val="00446488"/>
    <w:rsid w:val="0044652C"/>
    <w:rsid w:val="004467CF"/>
    <w:rsid w:val="00450DBB"/>
    <w:rsid w:val="0045148F"/>
    <w:rsid w:val="004517A0"/>
    <w:rsid w:val="004517AA"/>
    <w:rsid w:val="00452CAC"/>
    <w:rsid w:val="00454D9E"/>
    <w:rsid w:val="00454F70"/>
    <w:rsid w:val="00454FE8"/>
    <w:rsid w:val="004567A6"/>
    <w:rsid w:val="00457565"/>
    <w:rsid w:val="00457B71"/>
    <w:rsid w:val="00460303"/>
    <w:rsid w:val="0046135F"/>
    <w:rsid w:val="0046207D"/>
    <w:rsid w:val="00462E0D"/>
    <w:rsid w:val="00464A21"/>
    <w:rsid w:val="004658AE"/>
    <w:rsid w:val="0046696C"/>
    <w:rsid w:val="004669E2"/>
    <w:rsid w:val="004706F9"/>
    <w:rsid w:val="00470C31"/>
    <w:rsid w:val="004734D0"/>
    <w:rsid w:val="00473757"/>
    <w:rsid w:val="00474FD5"/>
    <w:rsid w:val="004753B2"/>
    <w:rsid w:val="0047556B"/>
    <w:rsid w:val="00476D33"/>
    <w:rsid w:val="00477768"/>
    <w:rsid w:val="00481EC2"/>
    <w:rsid w:val="0048447B"/>
    <w:rsid w:val="00484796"/>
    <w:rsid w:val="004858A9"/>
    <w:rsid w:val="00485D00"/>
    <w:rsid w:val="004916D7"/>
    <w:rsid w:val="00491A2A"/>
    <w:rsid w:val="00491D63"/>
    <w:rsid w:val="00492BC5"/>
    <w:rsid w:val="004937B8"/>
    <w:rsid w:val="00493C9B"/>
    <w:rsid w:val="00495500"/>
    <w:rsid w:val="004964F1"/>
    <w:rsid w:val="00497453"/>
    <w:rsid w:val="00497822"/>
    <w:rsid w:val="00497F13"/>
    <w:rsid w:val="004A0153"/>
    <w:rsid w:val="004A16BC"/>
    <w:rsid w:val="004A2B94"/>
    <w:rsid w:val="004A3093"/>
    <w:rsid w:val="004A3FEE"/>
    <w:rsid w:val="004A3FFE"/>
    <w:rsid w:val="004A5677"/>
    <w:rsid w:val="004A6581"/>
    <w:rsid w:val="004B1F40"/>
    <w:rsid w:val="004B54D0"/>
    <w:rsid w:val="004B6954"/>
    <w:rsid w:val="004B7C0C"/>
    <w:rsid w:val="004C2F23"/>
    <w:rsid w:val="004C3309"/>
    <w:rsid w:val="004C3898"/>
    <w:rsid w:val="004C39B9"/>
    <w:rsid w:val="004C3F84"/>
    <w:rsid w:val="004C5F6A"/>
    <w:rsid w:val="004C73CA"/>
    <w:rsid w:val="004C77E0"/>
    <w:rsid w:val="004C78CB"/>
    <w:rsid w:val="004C7D41"/>
    <w:rsid w:val="004D1611"/>
    <w:rsid w:val="004D22FD"/>
    <w:rsid w:val="004D23E4"/>
    <w:rsid w:val="004D36B1"/>
    <w:rsid w:val="004D3712"/>
    <w:rsid w:val="004D5499"/>
    <w:rsid w:val="004D7EBD"/>
    <w:rsid w:val="004E0CDC"/>
    <w:rsid w:val="004E181A"/>
    <w:rsid w:val="004E1891"/>
    <w:rsid w:val="004E264A"/>
    <w:rsid w:val="004E2680"/>
    <w:rsid w:val="004E28F9"/>
    <w:rsid w:val="004E32E1"/>
    <w:rsid w:val="004E3849"/>
    <w:rsid w:val="004E462E"/>
    <w:rsid w:val="004E4EED"/>
    <w:rsid w:val="004E50D6"/>
    <w:rsid w:val="004E56DC"/>
    <w:rsid w:val="004E6140"/>
    <w:rsid w:val="004E6893"/>
    <w:rsid w:val="004E7625"/>
    <w:rsid w:val="004E76F4"/>
    <w:rsid w:val="004F0B4E"/>
    <w:rsid w:val="004F0B6C"/>
    <w:rsid w:val="004F1FD1"/>
    <w:rsid w:val="004F2078"/>
    <w:rsid w:val="004F241C"/>
    <w:rsid w:val="004F4DA3"/>
    <w:rsid w:val="004F5549"/>
    <w:rsid w:val="004F6173"/>
    <w:rsid w:val="004F6187"/>
    <w:rsid w:val="004F62DD"/>
    <w:rsid w:val="004F6A8E"/>
    <w:rsid w:val="004F6C5A"/>
    <w:rsid w:val="004F745A"/>
    <w:rsid w:val="00502A9A"/>
    <w:rsid w:val="0050330B"/>
    <w:rsid w:val="00506557"/>
    <w:rsid w:val="0050677A"/>
    <w:rsid w:val="0050689F"/>
    <w:rsid w:val="005108D8"/>
    <w:rsid w:val="005116F9"/>
    <w:rsid w:val="00511D19"/>
    <w:rsid w:val="005137E8"/>
    <w:rsid w:val="00514113"/>
    <w:rsid w:val="005153A7"/>
    <w:rsid w:val="00515DE8"/>
    <w:rsid w:val="005173A6"/>
    <w:rsid w:val="005207B7"/>
    <w:rsid w:val="005210CF"/>
    <w:rsid w:val="005219CF"/>
    <w:rsid w:val="005224F0"/>
    <w:rsid w:val="005227A7"/>
    <w:rsid w:val="0052348E"/>
    <w:rsid w:val="00523503"/>
    <w:rsid w:val="00527FF7"/>
    <w:rsid w:val="005300EC"/>
    <w:rsid w:val="00531233"/>
    <w:rsid w:val="00532C01"/>
    <w:rsid w:val="005331C4"/>
    <w:rsid w:val="00534B59"/>
    <w:rsid w:val="0053620D"/>
    <w:rsid w:val="00536759"/>
    <w:rsid w:val="00537C62"/>
    <w:rsid w:val="00540A50"/>
    <w:rsid w:val="0054241B"/>
    <w:rsid w:val="00545442"/>
    <w:rsid w:val="00546970"/>
    <w:rsid w:val="005475ED"/>
    <w:rsid w:val="00547C2D"/>
    <w:rsid w:val="00551468"/>
    <w:rsid w:val="00551DC6"/>
    <w:rsid w:val="005539DA"/>
    <w:rsid w:val="00553BB0"/>
    <w:rsid w:val="00554E19"/>
    <w:rsid w:val="00554FDF"/>
    <w:rsid w:val="0055550C"/>
    <w:rsid w:val="00555728"/>
    <w:rsid w:val="005558E1"/>
    <w:rsid w:val="00556391"/>
    <w:rsid w:val="00556AC1"/>
    <w:rsid w:val="0055726E"/>
    <w:rsid w:val="00560255"/>
    <w:rsid w:val="0056121F"/>
    <w:rsid w:val="005612A6"/>
    <w:rsid w:val="005624EF"/>
    <w:rsid w:val="00565601"/>
    <w:rsid w:val="005656D1"/>
    <w:rsid w:val="005703EC"/>
    <w:rsid w:val="00570439"/>
    <w:rsid w:val="00572505"/>
    <w:rsid w:val="0057273D"/>
    <w:rsid w:val="00572812"/>
    <w:rsid w:val="00573DD3"/>
    <w:rsid w:val="00576C32"/>
    <w:rsid w:val="00577D79"/>
    <w:rsid w:val="00582809"/>
    <w:rsid w:val="0058386B"/>
    <w:rsid w:val="00583DAF"/>
    <w:rsid w:val="00583F10"/>
    <w:rsid w:val="0058574F"/>
    <w:rsid w:val="005857A6"/>
    <w:rsid w:val="00585BC7"/>
    <w:rsid w:val="0058639C"/>
    <w:rsid w:val="0058755D"/>
    <w:rsid w:val="0058798C"/>
    <w:rsid w:val="005900FA"/>
    <w:rsid w:val="00590991"/>
    <w:rsid w:val="00590AE1"/>
    <w:rsid w:val="0059150E"/>
    <w:rsid w:val="005916C8"/>
    <w:rsid w:val="005920E6"/>
    <w:rsid w:val="005932F2"/>
    <w:rsid w:val="005935A4"/>
    <w:rsid w:val="0059473E"/>
    <w:rsid w:val="005948C2"/>
    <w:rsid w:val="00594C97"/>
    <w:rsid w:val="00594CA8"/>
    <w:rsid w:val="00595551"/>
    <w:rsid w:val="005956CA"/>
    <w:rsid w:val="0059578A"/>
    <w:rsid w:val="00595D25"/>
    <w:rsid w:val="00595DCA"/>
    <w:rsid w:val="00596411"/>
    <w:rsid w:val="0059751B"/>
    <w:rsid w:val="00597738"/>
    <w:rsid w:val="0059779B"/>
    <w:rsid w:val="005A0B5C"/>
    <w:rsid w:val="005A12AA"/>
    <w:rsid w:val="005A209A"/>
    <w:rsid w:val="005A245B"/>
    <w:rsid w:val="005A3B7D"/>
    <w:rsid w:val="005A4B32"/>
    <w:rsid w:val="005A662D"/>
    <w:rsid w:val="005A6753"/>
    <w:rsid w:val="005A7247"/>
    <w:rsid w:val="005B35D7"/>
    <w:rsid w:val="005B392A"/>
    <w:rsid w:val="005B3AA3"/>
    <w:rsid w:val="005B3FAA"/>
    <w:rsid w:val="005B49F7"/>
    <w:rsid w:val="005B4E28"/>
    <w:rsid w:val="005B4FC4"/>
    <w:rsid w:val="005B5171"/>
    <w:rsid w:val="005B5C1E"/>
    <w:rsid w:val="005B6F83"/>
    <w:rsid w:val="005B6FC0"/>
    <w:rsid w:val="005B7036"/>
    <w:rsid w:val="005C17AA"/>
    <w:rsid w:val="005C3804"/>
    <w:rsid w:val="005C4464"/>
    <w:rsid w:val="005C4594"/>
    <w:rsid w:val="005C6AF5"/>
    <w:rsid w:val="005C7029"/>
    <w:rsid w:val="005C74FB"/>
    <w:rsid w:val="005C787E"/>
    <w:rsid w:val="005D1602"/>
    <w:rsid w:val="005D1BFA"/>
    <w:rsid w:val="005D21E9"/>
    <w:rsid w:val="005D3A4E"/>
    <w:rsid w:val="005D4D8D"/>
    <w:rsid w:val="005D5445"/>
    <w:rsid w:val="005D6F89"/>
    <w:rsid w:val="005D71E5"/>
    <w:rsid w:val="005D7842"/>
    <w:rsid w:val="005E0257"/>
    <w:rsid w:val="005E0A32"/>
    <w:rsid w:val="005E133A"/>
    <w:rsid w:val="005E13F1"/>
    <w:rsid w:val="005E2E8B"/>
    <w:rsid w:val="005E3288"/>
    <w:rsid w:val="005E36FC"/>
    <w:rsid w:val="005E385F"/>
    <w:rsid w:val="005E394B"/>
    <w:rsid w:val="005E49C8"/>
    <w:rsid w:val="005E5B81"/>
    <w:rsid w:val="005E6B85"/>
    <w:rsid w:val="005F14A2"/>
    <w:rsid w:val="005F253A"/>
    <w:rsid w:val="005F2C50"/>
    <w:rsid w:val="005F2CB1"/>
    <w:rsid w:val="005F3025"/>
    <w:rsid w:val="005F37EC"/>
    <w:rsid w:val="005F466D"/>
    <w:rsid w:val="005F4BF4"/>
    <w:rsid w:val="005F5D32"/>
    <w:rsid w:val="005F618C"/>
    <w:rsid w:val="005F70BD"/>
    <w:rsid w:val="00600225"/>
    <w:rsid w:val="006006C8"/>
    <w:rsid w:val="00601D0E"/>
    <w:rsid w:val="0060283C"/>
    <w:rsid w:val="0060332A"/>
    <w:rsid w:val="00603758"/>
    <w:rsid w:val="0060394B"/>
    <w:rsid w:val="00604F14"/>
    <w:rsid w:val="00606539"/>
    <w:rsid w:val="00606D7C"/>
    <w:rsid w:val="00611B83"/>
    <w:rsid w:val="0061200D"/>
    <w:rsid w:val="00612025"/>
    <w:rsid w:val="00612057"/>
    <w:rsid w:val="0061258C"/>
    <w:rsid w:val="00612F26"/>
    <w:rsid w:val="00613257"/>
    <w:rsid w:val="0061390B"/>
    <w:rsid w:val="00614687"/>
    <w:rsid w:val="00614C0D"/>
    <w:rsid w:val="00615E0E"/>
    <w:rsid w:val="00616C41"/>
    <w:rsid w:val="00617A6F"/>
    <w:rsid w:val="00617CFA"/>
    <w:rsid w:val="006204C3"/>
    <w:rsid w:val="00620A71"/>
    <w:rsid w:val="00620D80"/>
    <w:rsid w:val="00620F64"/>
    <w:rsid w:val="00621880"/>
    <w:rsid w:val="00622DAD"/>
    <w:rsid w:val="006234A6"/>
    <w:rsid w:val="00623B22"/>
    <w:rsid w:val="00623EBB"/>
    <w:rsid w:val="00624D2F"/>
    <w:rsid w:val="00626EF6"/>
    <w:rsid w:val="0062715C"/>
    <w:rsid w:val="006272C8"/>
    <w:rsid w:val="006278E5"/>
    <w:rsid w:val="00630001"/>
    <w:rsid w:val="0063034D"/>
    <w:rsid w:val="006311B3"/>
    <w:rsid w:val="0063284C"/>
    <w:rsid w:val="00632DBB"/>
    <w:rsid w:val="00634EBE"/>
    <w:rsid w:val="006358DB"/>
    <w:rsid w:val="00636398"/>
    <w:rsid w:val="006368D3"/>
    <w:rsid w:val="006370C9"/>
    <w:rsid w:val="0063721D"/>
    <w:rsid w:val="006377EC"/>
    <w:rsid w:val="00640EDB"/>
    <w:rsid w:val="0064151F"/>
    <w:rsid w:val="00641533"/>
    <w:rsid w:val="0064208D"/>
    <w:rsid w:val="0064211C"/>
    <w:rsid w:val="00642181"/>
    <w:rsid w:val="00642932"/>
    <w:rsid w:val="00643475"/>
    <w:rsid w:val="006438BA"/>
    <w:rsid w:val="0064396A"/>
    <w:rsid w:val="00645B82"/>
    <w:rsid w:val="0064624E"/>
    <w:rsid w:val="00647A03"/>
    <w:rsid w:val="00647E1B"/>
    <w:rsid w:val="00650AB9"/>
    <w:rsid w:val="00650AEE"/>
    <w:rsid w:val="006510AD"/>
    <w:rsid w:val="006513DD"/>
    <w:rsid w:val="0065150B"/>
    <w:rsid w:val="00653FBD"/>
    <w:rsid w:val="00654386"/>
    <w:rsid w:val="00655733"/>
    <w:rsid w:val="006559FE"/>
    <w:rsid w:val="00655ACD"/>
    <w:rsid w:val="006563A4"/>
    <w:rsid w:val="00656A92"/>
    <w:rsid w:val="00656DDE"/>
    <w:rsid w:val="0066011D"/>
    <w:rsid w:val="006607C0"/>
    <w:rsid w:val="006613A6"/>
    <w:rsid w:val="00661E0C"/>
    <w:rsid w:val="006627A2"/>
    <w:rsid w:val="00663234"/>
    <w:rsid w:val="006634E6"/>
    <w:rsid w:val="00665113"/>
    <w:rsid w:val="006654B4"/>
    <w:rsid w:val="006655EE"/>
    <w:rsid w:val="00666208"/>
    <w:rsid w:val="006668E7"/>
    <w:rsid w:val="006673FC"/>
    <w:rsid w:val="00667EE7"/>
    <w:rsid w:val="00670922"/>
    <w:rsid w:val="00670BE1"/>
    <w:rsid w:val="0067166A"/>
    <w:rsid w:val="00671995"/>
    <w:rsid w:val="0067218F"/>
    <w:rsid w:val="006727D4"/>
    <w:rsid w:val="0067397C"/>
    <w:rsid w:val="006741F2"/>
    <w:rsid w:val="00674CC3"/>
    <w:rsid w:val="006755E9"/>
    <w:rsid w:val="00675872"/>
    <w:rsid w:val="00675C72"/>
    <w:rsid w:val="00675D58"/>
    <w:rsid w:val="00675E0B"/>
    <w:rsid w:val="006771A9"/>
    <w:rsid w:val="006771F9"/>
    <w:rsid w:val="006776D7"/>
    <w:rsid w:val="006802A0"/>
    <w:rsid w:val="00681003"/>
    <w:rsid w:val="006817C9"/>
    <w:rsid w:val="006818EC"/>
    <w:rsid w:val="0068191F"/>
    <w:rsid w:val="00681FE7"/>
    <w:rsid w:val="006822F1"/>
    <w:rsid w:val="0068364A"/>
    <w:rsid w:val="00683ECE"/>
    <w:rsid w:val="00684793"/>
    <w:rsid w:val="00684CD9"/>
    <w:rsid w:val="00686C50"/>
    <w:rsid w:val="006871D2"/>
    <w:rsid w:val="00687ABD"/>
    <w:rsid w:val="0069106C"/>
    <w:rsid w:val="00691FF8"/>
    <w:rsid w:val="00694C40"/>
    <w:rsid w:val="00694CA4"/>
    <w:rsid w:val="00694D5C"/>
    <w:rsid w:val="00695FC2"/>
    <w:rsid w:val="00696949"/>
    <w:rsid w:val="00696A93"/>
    <w:rsid w:val="00697052"/>
    <w:rsid w:val="00697510"/>
    <w:rsid w:val="006A0C4F"/>
    <w:rsid w:val="006A1111"/>
    <w:rsid w:val="006A199C"/>
    <w:rsid w:val="006A1F5F"/>
    <w:rsid w:val="006A26D3"/>
    <w:rsid w:val="006A2E84"/>
    <w:rsid w:val="006A3FA1"/>
    <w:rsid w:val="006A4404"/>
    <w:rsid w:val="006A46FB"/>
    <w:rsid w:val="006A5614"/>
    <w:rsid w:val="006A5E28"/>
    <w:rsid w:val="006A61E4"/>
    <w:rsid w:val="006A697B"/>
    <w:rsid w:val="006A6BFA"/>
    <w:rsid w:val="006A71A8"/>
    <w:rsid w:val="006A7AFF"/>
    <w:rsid w:val="006B1816"/>
    <w:rsid w:val="006B2099"/>
    <w:rsid w:val="006B25E3"/>
    <w:rsid w:val="006B2F55"/>
    <w:rsid w:val="006B4E63"/>
    <w:rsid w:val="006B50CF"/>
    <w:rsid w:val="006B5B80"/>
    <w:rsid w:val="006B65B6"/>
    <w:rsid w:val="006C03B8"/>
    <w:rsid w:val="006C2BD3"/>
    <w:rsid w:val="006C34CF"/>
    <w:rsid w:val="006C3ABC"/>
    <w:rsid w:val="006C5EC9"/>
    <w:rsid w:val="006C6059"/>
    <w:rsid w:val="006C7522"/>
    <w:rsid w:val="006D01CC"/>
    <w:rsid w:val="006D0303"/>
    <w:rsid w:val="006D0684"/>
    <w:rsid w:val="006D0943"/>
    <w:rsid w:val="006D1067"/>
    <w:rsid w:val="006D1507"/>
    <w:rsid w:val="006D234D"/>
    <w:rsid w:val="006D286A"/>
    <w:rsid w:val="006D38FF"/>
    <w:rsid w:val="006D4D62"/>
    <w:rsid w:val="006D58C1"/>
    <w:rsid w:val="006D5CEB"/>
    <w:rsid w:val="006D6D3A"/>
    <w:rsid w:val="006D6F08"/>
    <w:rsid w:val="006E012A"/>
    <w:rsid w:val="006E062C"/>
    <w:rsid w:val="006E181D"/>
    <w:rsid w:val="006E28B7"/>
    <w:rsid w:val="006E3310"/>
    <w:rsid w:val="006E4E39"/>
    <w:rsid w:val="006E4E58"/>
    <w:rsid w:val="006E4F56"/>
    <w:rsid w:val="006E565E"/>
    <w:rsid w:val="006E59BB"/>
    <w:rsid w:val="006E5FB3"/>
    <w:rsid w:val="006E673D"/>
    <w:rsid w:val="006E77BD"/>
    <w:rsid w:val="006E7C97"/>
    <w:rsid w:val="006E7D3B"/>
    <w:rsid w:val="006F0C95"/>
    <w:rsid w:val="006F133D"/>
    <w:rsid w:val="006F19EB"/>
    <w:rsid w:val="006F1B70"/>
    <w:rsid w:val="006F341D"/>
    <w:rsid w:val="006F35C3"/>
    <w:rsid w:val="006F3CDE"/>
    <w:rsid w:val="006F4CC9"/>
    <w:rsid w:val="006F58D4"/>
    <w:rsid w:val="006F5C6C"/>
    <w:rsid w:val="006F5E4F"/>
    <w:rsid w:val="006F6F9D"/>
    <w:rsid w:val="0070089D"/>
    <w:rsid w:val="007010D1"/>
    <w:rsid w:val="0070346E"/>
    <w:rsid w:val="00704EDB"/>
    <w:rsid w:val="00705003"/>
    <w:rsid w:val="00705CB1"/>
    <w:rsid w:val="00705D99"/>
    <w:rsid w:val="00706101"/>
    <w:rsid w:val="00707072"/>
    <w:rsid w:val="00707D61"/>
    <w:rsid w:val="00707E99"/>
    <w:rsid w:val="00710282"/>
    <w:rsid w:val="007103D0"/>
    <w:rsid w:val="00711136"/>
    <w:rsid w:val="00711F83"/>
    <w:rsid w:val="00712287"/>
    <w:rsid w:val="00712772"/>
    <w:rsid w:val="00712D61"/>
    <w:rsid w:val="0071372B"/>
    <w:rsid w:val="007148D3"/>
    <w:rsid w:val="00715B9A"/>
    <w:rsid w:val="00717505"/>
    <w:rsid w:val="00717EAD"/>
    <w:rsid w:val="007226BE"/>
    <w:rsid w:val="0072400D"/>
    <w:rsid w:val="007240B7"/>
    <w:rsid w:val="00724922"/>
    <w:rsid w:val="0072551A"/>
    <w:rsid w:val="00725EB0"/>
    <w:rsid w:val="007266F5"/>
    <w:rsid w:val="00726EA6"/>
    <w:rsid w:val="0072709F"/>
    <w:rsid w:val="00727208"/>
    <w:rsid w:val="00727680"/>
    <w:rsid w:val="0073048E"/>
    <w:rsid w:val="007307D4"/>
    <w:rsid w:val="00731F26"/>
    <w:rsid w:val="0073212B"/>
    <w:rsid w:val="00732742"/>
    <w:rsid w:val="00733639"/>
    <w:rsid w:val="007348B1"/>
    <w:rsid w:val="00735207"/>
    <w:rsid w:val="00735FB0"/>
    <w:rsid w:val="007362A6"/>
    <w:rsid w:val="00736748"/>
    <w:rsid w:val="00736D7D"/>
    <w:rsid w:val="00740940"/>
    <w:rsid w:val="00740E58"/>
    <w:rsid w:val="007411E8"/>
    <w:rsid w:val="0074202E"/>
    <w:rsid w:val="00743A3A"/>
    <w:rsid w:val="00744405"/>
    <w:rsid w:val="007445A0"/>
    <w:rsid w:val="0074524B"/>
    <w:rsid w:val="00745606"/>
    <w:rsid w:val="00745A6B"/>
    <w:rsid w:val="00745BD3"/>
    <w:rsid w:val="00745D18"/>
    <w:rsid w:val="0074651D"/>
    <w:rsid w:val="00747D8B"/>
    <w:rsid w:val="00751228"/>
    <w:rsid w:val="00751ADB"/>
    <w:rsid w:val="007528E1"/>
    <w:rsid w:val="00752922"/>
    <w:rsid w:val="00753C7C"/>
    <w:rsid w:val="00754249"/>
    <w:rsid w:val="007560FD"/>
    <w:rsid w:val="00756F96"/>
    <w:rsid w:val="007571E1"/>
    <w:rsid w:val="00757FA5"/>
    <w:rsid w:val="007604B2"/>
    <w:rsid w:val="0076398B"/>
    <w:rsid w:val="00764B15"/>
    <w:rsid w:val="00765281"/>
    <w:rsid w:val="0076529C"/>
    <w:rsid w:val="00766BAD"/>
    <w:rsid w:val="00767CFB"/>
    <w:rsid w:val="00772121"/>
    <w:rsid w:val="007735E4"/>
    <w:rsid w:val="00774FCA"/>
    <w:rsid w:val="007755F2"/>
    <w:rsid w:val="00775C85"/>
    <w:rsid w:val="00776452"/>
    <w:rsid w:val="00776971"/>
    <w:rsid w:val="00776DFE"/>
    <w:rsid w:val="00777EAB"/>
    <w:rsid w:val="00777FE6"/>
    <w:rsid w:val="00780F92"/>
    <w:rsid w:val="00781455"/>
    <w:rsid w:val="007816A7"/>
    <w:rsid w:val="0078177E"/>
    <w:rsid w:val="00782687"/>
    <w:rsid w:val="0078304C"/>
    <w:rsid w:val="00783673"/>
    <w:rsid w:val="0078428F"/>
    <w:rsid w:val="007845DD"/>
    <w:rsid w:val="0078493C"/>
    <w:rsid w:val="00785490"/>
    <w:rsid w:val="00785C78"/>
    <w:rsid w:val="0078609D"/>
    <w:rsid w:val="0078744C"/>
    <w:rsid w:val="00787742"/>
    <w:rsid w:val="00790338"/>
    <w:rsid w:val="007925EA"/>
    <w:rsid w:val="00793456"/>
    <w:rsid w:val="00793ABD"/>
    <w:rsid w:val="00793ACC"/>
    <w:rsid w:val="00793CD8"/>
    <w:rsid w:val="0079467C"/>
    <w:rsid w:val="00794685"/>
    <w:rsid w:val="00794BD1"/>
    <w:rsid w:val="00795158"/>
    <w:rsid w:val="00795C92"/>
    <w:rsid w:val="00796231"/>
    <w:rsid w:val="0079625F"/>
    <w:rsid w:val="00796EBC"/>
    <w:rsid w:val="0079778A"/>
    <w:rsid w:val="007A00CD"/>
    <w:rsid w:val="007A064B"/>
    <w:rsid w:val="007A0857"/>
    <w:rsid w:val="007A0907"/>
    <w:rsid w:val="007A1CB3"/>
    <w:rsid w:val="007A2BAE"/>
    <w:rsid w:val="007A306F"/>
    <w:rsid w:val="007A3827"/>
    <w:rsid w:val="007A43A6"/>
    <w:rsid w:val="007A4DDD"/>
    <w:rsid w:val="007A588C"/>
    <w:rsid w:val="007A58A6"/>
    <w:rsid w:val="007A6057"/>
    <w:rsid w:val="007A65B1"/>
    <w:rsid w:val="007A72AE"/>
    <w:rsid w:val="007A74C2"/>
    <w:rsid w:val="007A7CB4"/>
    <w:rsid w:val="007B05FC"/>
    <w:rsid w:val="007B08B9"/>
    <w:rsid w:val="007B1E02"/>
    <w:rsid w:val="007B3D2D"/>
    <w:rsid w:val="007B50AE"/>
    <w:rsid w:val="007B51DF"/>
    <w:rsid w:val="007B6C81"/>
    <w:rsid w:val="007B74D6"/>
    <w:rsid w:val="007B7E2F"/>
    <w:rsid w:val="007C0093"/>
    <w:rsid w:val="007C05DD"/>
    <w:rsid w:val="007C1EF4"/>
    <w:rsid w:val="007C3D18"/>
    <w:rsid w:val="007C42B6"/>
    <w:rsid w:val="007C462E"/>
    <w:rsid w:val="007C4C86"/>
    <w:rsid w:val="007C4FC2"/>
    <w:rsid w:val="007C60BF"/>
    <w:rsid w:val="007C622D"/>
    <w:rsid w:val="007C6A07"/>
    <w:rsid w:val="007C6A44"/>
    <w:rsid w:val="007C7481"/>
    <w:rsid w:val="007C750F"/>
    <w:rsid w:val="007C75A1"/>
    <w:rsid w:val="007C77A5"/>
    <w:rsid w:val="007D04D4"/>
    <w:rsid w:val="007D04E5"/>
    <w:rsid w:val="007D0C84"/>
    <w:rsid w:val="007D1274"/>
    <w:rsid w:val="007D2582"/>
    <w:rsid w:val="007D2E4A"/>
    <w:rsid w:val="007D4268"/>
    <w:rsid w:val="007D4B4E"/>
    <w:rsid w:val="007D5901"/>
    <w:rsid w:val="007D5FFB"/>
    <w:rsid w:val="007D7526"/>
    <w:rsid w:val="007E1F92"/>
    <w:rsid w:val="007E21B0"/>
    <w:rsid w:val="007E28EF"/>
    <w:rsid w:val="007E35B7"/>
    <w:rsid w:val="007E4610"/>
    <w:rsid w:val="007E4715"/>
    <w:rsid w:val="007E4A63"/>
    <w:rsid w:val="007E505B"/>
    <w:rsid w:val="007E551A"/>
    <w:rsid w:val="007E5ECE"/>
    <w:rsid w:val="007E6CA1"/>
    <w:rsid w:val="007E7091"/>
    <w:rsid w:val="007F0351"/>
    <w:rsid w:val="007F0867"/>
    <w:rsid w:val="007F181D"/>
    <w:rsid w:val="007F3262"/>
    <w:rsid w:val="007F6EC3"/>
    <w:rsid w:val="007F773C"/>
    <w:rsid w:val="00803624"/>
    <w:rsid w:val="00803FAE"/>
    <w:rsid w:val="00804876"/>
    <w:rsid w:val="00804956"/>
    <w:rsid w:val="008053E7"/>
    <w:rsid w:val="00805F72"/>
    <w:rsid w:val="0080605F"/>
    <w:rsid w:val="0080620F"/>
    <w:rsid w:val="008076A2"/>
    <w:rsid w:val="00807786"/>
    <w:rsid w:val="00810DE7"/>
    <w:rsid w:val="00811ECB"/>
    <w:rsid w:val="00811FCB"/>
    <w:rsid w:val="008123C3"/>
    <w:rsid w:val="00813E9B"/>
    <w:rsid w:val="008145A3"/>
    <w:rsid w:val="00814E61"/>
    <w:rsid w:val="0081514C"/>
    <w:rsid w:val="008158D6"/>
    <w:rsid w:val="00816513"/>
    <w:rsid w:val="00816811"/>
    <w:rsid w:val="00816D7F"/>
    <w:rsid w:val="00817196"/>
    <w:rsid w:val="00820242"/>
    <w:rsid w:val="008205F6"/>
    <w:rsid w:val="00820A8B"/>
    <w:rsid w:val="00820D8A"/>
    <w:rsid w:val="00821947"/>
    <w:rsid w:val="00822D1F"/>
    <w:rsid w:val="008235DB"/>
    <w:rsid w:val="00824AB4"/>
    <w:rsid w:val="008255F0"/>
    <w:rsid w:val="00825725"/>
    <w:rsid w:val="00825C42"/>
    <w:rsid w:val="00825D25"/>
    <w:rsid w:val="00825F37"/>
    <w:rsid w:val="008266E1"/>
    <w:rsid w:val="00827648"/>
    <w:rsid w:val="00827D6F"/>
    <w:rsid w:val="00827EB3"/>
    <w:rsid w:val="00830D53"/>
    <w:rsid w:val="00831573"/>
    <w:rsid w:val="008319A4"/>
    <w:rsid w:val="00832977"/>
    <w:rsid w:val="008339D1"/>
    <w:rsid w:val="0083544D"/>
    <w:rsid w:val="00835AB0"/>
    <w:rsid w:val="00835DAD"/>
    <w:rsid w:val="00836F19"/>
    <w:rsid w:val="008376AC"/>
    <w:rsid w:val="00837863"/>
    <w:rsid w:val="008413D1"/>
    <w:rsid w:val="00842158"/>
    <w:rsid w:val="00843AFA"/>
    <w:rsid w:val="008444E8"/>
    <w:rsid w:val="008447B6"/>
    <w:rsid w:val="00844E80"/>
    <w:rsid w:val="00845511"/>
    <w:rsid w:val="00845841"/>
    <w:rsid w:val="00846FE7"/>
    <w:rsid w:val="00851A83"/>
    <w:rsid w:val="00852590"/>
    <w:rsid w:val="00852E2F"/>
    <w:rsid w:val="00853F5D"/>
    <w:rsid w:val="008560AE"/>
    <w:rsid w:val="0085640D"/>
    <w:rsid w:val="00856911"/>
    <w:rsid w:val="0086109F"/>
    <w:rsid w:val="00861311"/>
    <w:rsid w:val="00863734"/>
    <w:rsid w:val="00865031"/>
    <w:rsid w:val="008652E3"/>
    <w:rsid w:val="00866569"/>
    <w:rsid w:val="00866ABE"/>
    <w:rsid w:val="008677FD"/>
    <w:rsid w:val="00870512"/>
    <w:rsid w:val="008706D4"/>
    <w:rsid w:val="00870DAD"/>
    <w:rsid w:val="00870F8A"/>
    <w:rsid w:val="008719A4"/>
    <w:rsid w:val="00871CC8"/>
    <w:rsid w:val="00871D23"/>
    <w:rsid w:val="008725AC"/>
    <w:rsid w:val="0087295E"/>
    <w:rsid w:val="00872B70"/>
    <w:rsid w:val="00874312"/>
    <w:rsid w:val="0087437C"/>
    <w:rsid w:val="00875988"/>
    <w:rsid w:val="00875CD7"/>
    <w:rsid w:val="008764AE"/>
    <w:rsid w:val="00876776"/>
    <w:rsid w:val="00876B4D"/>
    <w:rsid w:val="00876CB6"/>
    <w:rsid w:val="00877071"/>
    <w:rsid w:val="0087710D"/>
    <w:rsid w:val="00877F18"/>
    <w:rsid w:val="0088087B"/>
    <w:rsid w:val="00882202"/>
    <w:rsid w:val="0088372D"/>
    <w:rsid w:val="00884112"/>
    <w:rsid w:val="008858D8"/>
    <w:rsid w:val="00885AD4"/>
    <w:rsid w:val="00886348"/>
    <w:rsid w:val="00886CDB"/>
    <w:rsid w:val="008900D0"/>
    <w:rsid w:val="008902AA"/>
    <w:rsid w:val="00890441"/>
    <w:rsid w:val="00894A88"/>
    <w:rsid w:val="00895386"/>
    <w:rsid w:val="00895E17"/>
    <w:rsid w:val="008A14C6"/>
    <w:rsid w:val="008A169B"/>
    <w:rsid w:val="008A181E"/>
    <w:rsid w:val="008A1D50"/>
    <w:rsid w:val="008A21FF"/>
    <w:rsid w:val="008A2CE2"/>
    <w:rsid w:val="008A303E"/>
    <w:rsid w:val="008A30AC"/>
    <w:rsid w:val="008A3F4F"/>
    <w:rsid w:val="008A44B8"/>
    <w:rsid w:val="008A51A8"/>
    <w:rsid w:val="008A54C7"/>
    <w:rsid w:val="008A77D8"/>
    <w:rsid w:val="008A7F46"/>
    <w:rsid w:val="008B030A"/>
    <w:rsid w:val="008B0483"/>
    <w:rsid w:val="008B085D"/>
    <w:rsid w:val="008B0C56"/>
    <w:rsid w:val="008B113A"/>
    <w:rsid w:val="008B120C"/>
    <w:rsid w:val="008B2EB4"/>
    <w:rsid w:val="008B30F4"/>
    <w:rsid w:val="008B48C5"/>
    <w:rsid w:val="008B5192"/>
    <w:rsid w:val="008B51A0"/>
    <w:rsid w:val="008B5831"/>
    <w:rsid w:val="008B592A"/>
    <w:rsid w:val="008B5E09"/>
    <w:rsid w:val="008B5E62"/>
    <w:rsid w:val="008B5E8E"/>
    <w:rsid w:val="008B7B5C"/>
    <w:rsid w:val="008C0C99"/>
    <w:rsid w:val="008C1107"/>
    <w:rsid w:val="008C12A5"/>
    <w:rsid w:val="008C14B1"/>
    <w:rsid w:val="008C2017"/>
    <w:rsid w:val="008C210F"/>
    <w:rsid w:val="008C4958"/>
    <w:rsid w:val="008C4BAA"/>
    <w:rsid w:val="008C65F3"/>
    <w:rsid w:val="008C6AE8"/>
    <w:rsid w:val="008C7573"/>
    <w:rsid w:val="008C7765"/>
    <w:rsid w:val="008D070A"/>
    <w:rsid w:val="008D156A"/>
    <w:rsid w:val="008D2479"/>
    <w:rsid w:val="008D2559"/>
    <w:rsid w:val="008D3119"/>
    <w:rsid w:val="008D34F1"/>
    <w:rsid w:val="008D39D8"/>
    <w:rsid w:val="008D4BF6"/>
    <w:rsid w:val="008D57C2"/>
    <w:rsid w:val="008D6D1A"/>
    <w:rsid w:val="008D716D"/>
    <w:rsid w:val="008E065E"/>
    <w:rsid w:val="008E0927"/>
    <w:rsid w:val="008E0B6F"/>
    <w:rsid w:val="008E1909"/>
    <w:rsid w:val="008E378A"/>
    <w:rsid w:val="008E4A0E"/>
    <w:rsid w:val="008E4E21"/>
    <w:rsid w:val="008E4F08"/>
    <w:rsid w:val="008E56DA"/>
    <w:rsid w:val="008E6591"/>
    <w:rsid w:val="008E762F"/>
    <w:rsid w:val="008E7BD2"/>
    <w:rsid w:val="008E7D97"/>
    <w:rsid w:val="008F0AA7"/>
    <w:rsid w:val="008F1EAB"/>
    <w:rsid w:val="008F2E56"/>
    <w:rsid w:val="008F334A"/>
    <w:rsid w:val="008F33DC"/>
    <w:rsid w:val="008F477F"/>
    <w:rsid w:val="008F479E"/>
    <w:rsid w:val="008F4934"/>
    <w:rsid w:val="008F50A0"/>
    <w:rsid w:val="008F60AF"/>
    <w:rsid w:val="008F6EF1"/>
    <w:rsid w:val="00900ED9"/>
    <w:rsid w:val="00902350"/>
    <w:rsid w:val="0090336B"/>
    <w:rsid w:val="00903946"/>
    <w:rsid w:val="009043C3"/>
    <w:rsid w:val="009053AA"/>
    <w:rsid w:val="00905C15"/>
    <w:rsid w:val="00906939"/>
    <w:rsid w:val="00907168"/>
    <w:rsid w:val="009101DC"/>
    <w:rsid w:val="00910B7D"/>
    <w:rsid w:val="00910E83"/>
    <w:rsid w:val="00911DFB"/>
    <w:rsid w:val="009139D9"/>
    <w:rsid w:val="00914AD8"/>
    <w:rsid w:val="00915055"/>
    <w:rsid w:val="0091548B"/>
    <w:rsid w:val="009159DB"/>
    <w:rsid w:val="00916079"/>
    <w:rsid w:val="009178B6"/>
    <w:rsid w:val="00917CE9"/>
    <w:rsid w:val="00917F91"/>
    <w:rsid w:val="00920BF2"/>
    <w:rsid w:val="00921D6D"/>
    <w:rsid w:val="00921E9E"/>
    <w:rsid w:val="00922010"/>
    <w:rsid w:val="00922914"/>
    <w:rsid w:val="00922D2F"/>
    <w:rsid w:val="00922EC1"/>
    <w:rsid w:val="00922FE2"/>
    <w:rsid w:val="00923075"/>
    <w:rsid w:val="0092426F"/>
    <w:rsid w:val="009248FD"/>
    <w:rsid w:val="00924FCC"/>
    <w:rsid w:val="0092796A"/>
    <w:rsid w:val="00930697"/>
    <w:rsid w:val="00931557"/>
    <w:rsid w:val="00931612"/>
    <w:rsid w:val="00931BD9"/>
    <w:rsid w:val="009331D3"/>
    <w:rsid w:val="009335B3"/>
    <w:rsid w:val="009336D4"/>
    <w:rsid w:val="00933754"/>
    <w:rsid w:val="00934656"/>
    <w:rsid w:val="00934678"/>
    <w:rsid w:val="0093544D"/>
    <w:rsid w:val="009368F3"/>
    <w:rsid w:val="00936AA1"/>
    <w:rsid w:val="00936DCD"/>
    <w:rsid w:val="00937436"/>
    <w:rsid w:val="00940689"/>
    <w:rsid w:val="00941636"/>
    <w:rsid w:val="009417BB"/>
    <w:rsid w:val="00943742"/>
    <w:rsid w:val="00945048"/>
    <w:rsid w:val="0094538E"/>
    <w:rsid w:val="00945C05"/>
    <w:rsid w:val="00946945"/>
    <w:rsid w:val="00946AFC"/>
    <w:rsid w:val="0094726C"/>
    <w:rsid w:val="00947713"/>
    <w:rsid w:val="00950BD1"/>
    <w:rsid w:val="00950C8E"/>
    <w:rsid w:val="00950DE7"/>
    <w:rsid w:val="009536E1"/>
    <w:rsid w:val="00953920"/>
    <w:rsid w:val="00953D47"/>
    <w:rsid w:val="0095681E"/>
    <w:rsid w:val="009572D4"/>
    <w:rsid w:val="009579A5"/>
    <w:rsid w:val="00957EF4"/>
    <w:rsid w:val="009607BD"/>
    <w:rsid w:val="0096152E"/>
    <w:rsid w:val="00961921"/>
    <w:rsid w:val="00963F61"/>
    <w:rsid w:val="0096430A"/>
    <w:rsid w:val="009651F6"/>
    <w:rsid w:val="0096554B"/>
    <w:rsid w:val="0096584A"/>
    <w:rsid w:val="00971F08"/>
    <w:rsid w:val="0097411D"/>
    <w:rsid w:val="00975BF3"/>
    <w:rsid w:val="00975C0B"/>
    <w:rsid w:val="0097603D"/>
    <w:rsid w:val="00976131"/>
    <w:rsid w:val="00976463"/>
    <w:rsid w:val="00976949"/>
    <w:rsid w:val="009802EA"/>
    <w:rsid w:val="00980477"/>
    <w:rsid w:val="00980E33"/>
    <w:rsid w:val="00983067"/>
    <w:rsid w:val="009835A7"/>
    <w:rsid w:val="00985253"/>
    <w:rsid w:val="009853B3"/>
    <w:rsid w:val="00990630"/>
    <w:rsid w:val="00991505"/>
    <w:rsid w:val="00991761"/>
    <w:rsid w:val="00991C47"/>
    <w:rsid w:val="00994DCA"/>
    <w:rsid w:val="00995F0E"/>
    <w:rsid w:val="009960EC"/>
    <w:rsid w:val="009970DD"/>
    <w:rsid w:val="009A0425"/>
    <w:rsid w:val="009A0FBA"/>
    <w:rsid w:val="009A1286"/>
    <w:rsid w:val="009A1601"/>
    <w:rsid w:val="009A39FA"/>
    <w:rsid w:val="009A42BC"/>
    <w:rsid w:val="009A462D"/>
    <w:rsid w:val="009A4D27"/>
    <w:rsid w:val="009A5CBA"/>
    <w:rsid w:val="009A5DAA"/>
    <w:rsid w:val="009A78F6"/>
    <w:rsid w:val="009B110A"/>
    <w:rsid w:val="009B1A80"/>
    <w:rsid w:val="009B1D6B"/>
    <w:rsid w:val="009B1F30"/>
    <w:rsid w:val="009B22E3"/>
    <w:rsid w:val="009B2490"/>
    <w:rsid w:val="009B29C3"/>
    <w:rsid w:val="009B2CF7"/>
    <w:rsid w:val="009B3121"/>
    <w:rsid w:val="009B364D"/>
    <w:rsid w:val="009B370C"/>
    <w:rsid w:val="009B3AC2"/>
    <w:rsid w:val="009B3CC0"/>
    <w:rsid w:val="009B4DF4"/>
    <w:rsid w:val="009B553D"/>
    <w:rsid w:val="009B564E"/>
    <w:rsid w:val="009B595B"/>
    <w:rsid w:val="009B5E68"/>
    <w:rsid w:val="009B61D4"/>
    <w:rsid w:val="009B67E6"/>
    <w:rsid w:val="009B7C08"/>
    <w:rsid w:val="009B7E87"/>
    <w:rsid w:val="009C04B3"/>
    <w:rsid w:val="009C403E"/>
    <w:rsid w:val="009D0288"/>
    <w:rsid w:val="009D1560"/>
    <w:rsid w:val="009D1A64"/>
    <w:rsid w:val="009D2040"/>
    <w:rsid w:val="009D20B8"/>
    <w:rsid w:val="009D3AE9"/>
    <w:rsid w:val="009D4700"/>
    <w:rsid w:val="009D4FF0"/>
    <w:rsid w:val="009D703C"/>
    <w:rsid w:val="009D718F"/>
    <w:rsid w:val="009D79BF"/>
    <w:rsid w:val="009D7E5A"/>
    <w:rsid w:val="009E020E"/>
    <w:rsid w:val="009E04F9"/>
    <w:rsid w:val="009E068F"/>
    <w:rsid w:val="009E14E0"/>
    <w:rsid w:val="009E35DB"/>
    <w:rsid w:val="009E3C11"/>
    <w:rsid w:val="009E47A3"/>
    <w:rsid w:val="009E50A9"/>
    <w:rsid w:val="009E50D8"/>
    <w:rsid w:val="009E5BF7"/>
    <w:rsid w:val="009E7AFB"/>
    <w:rsid w:val="009F08F3"/>
    <w:rsid w:val="009F1196"/>
    <w:rsid w:val="009F12EC"/>
    <w:rsid w:val="009F14CF"/>
    <w:rsid w:val="009F344F"/>
    <w:rsid w:val="009F39DD"/>
    <w:rsid w:val="009F3AFC"/>
    <w:rsid w:val="009F49D7"/>
    <w:rsid w:val="009F5480"/>
    <w:rsid w:val="009F5840"/>
    <w:rsid w:val="009F5F16"/>
    <w:rsid w:val="009F674E"/>
    <w:rsid w:val="00A00356"/>
    <w:rsid w:val="00A0189F"/>
    <w:rsid w:val="00A03523"/>
    <w:rsid w:val="00A04250"/>
    <w:rsid w:val="00A048A8"/>
    <w:rsid w:val="00A04F49"/>
    <w:rsid w:val="00A05673"/>
    <w:rsid w:val="00A06A53"/>
    <w:rsid w:val="00A074E6"/>
    <w:rsid w:val="00A1040D"/>
    <w:rsid w:val="00A1110E"/>
    <w:rsid w:val="00A11188"/>
    <w:rsid w:val="00A12BDE"/>
    <w:rsid w:val="00A13E54"/>
    <w:rsid w:val="00A15608"/>
    <w:rsid w:val="00A16A42"/>
    <w:rsid w:val="00A17728"/>
    <w:rsid w:val="00A17F63"/>
    <w:rsid w:val="00A21839"/>
    <w:rsid w:val="00A2193B"/>
    <w:rsid w:val="00A2351A"/>
    <w:rsid w:val="00A23A10"/>
    <w:rsid w:val="00A250B5"/>
    <w:rsid w:val="00A255F2"/>
    <w:rsid w:val="00A264A9"/>
    <w:rsid w:val="00A26974"/>
    <w:rsid w:val="00A27785"/>
    <w:rsid w:val="00A300FF"/>
    <w:rsid w:val="00A30187"/>
    <w:rsid w:val="00A3019E"/>
    <w:rsid w:val="00A30D45"/>
    <w:rsid w:val="00A3178B"/>
    <w:rsid w:val="00A31BA7"/>
    <w:rsid w:val="00A3334D"/>
    <w:rsid w:val="00A3448A"/>
    <w:rsid w:val="00A34BB3"/>
    <w:rsid w:val="00A352E2"/>
    <w:rsid w:val="00A36297"/>
    <w:rsid w:val="00A36D3D"/>
    <w:rsid w:val="00A36EF5"/>
    <w:rsid w:val="00A37542"/>
    <w:rsid w:val="00A37812"/>
    <w:rsid w:val="00A40E00"/>
    <w:rsid w:val="00A41E2B"/>
    <w:rsid w:val="00A42C29"/>
    <w:rsid w:val="00A44414"/>
    <w:rsid w:val="00A44479"/>
    <w:rsid w:val="00A44942"/>
    <w:rsid w:val="00A44B71"/>
    <w:rsid w:val="00A459E3"/>
    <w:rsid w:val="00A45B74"/>
    <w:rsid w:val="00A46671"/>
    <w:rsid w:val="00A4783F"/>
    <w:rsid w:val="00A50B25"/>
    <w:rsid w:val="00A5156E"/>
    <w:rsid w:val="00A5180B"/>
    <w:rsid w:val="00A51ECA"/>
    <w:rsid w:val="00A52422"/>
    <w:rsid w:val="00A52CC3"/>
    <w:rsid w:val="00A52E1D"/>
    <w:rsid w:val="00A532A3"/>
    <w:rsid w:val="00A53478"/>
    <w:rsid w:val="00A5460B"/>
    <w:rsid w:val="00A54903"/>
    <w:rsid w:val="00A54B86"/>
    <w:rsid w:val="00A54FD3"/>
    <w:rsid w:val="00A56BDD"/>
    <w:rsid w:val="00A61499"/>
    <w:rsid w:val="00A62268"/>
    <w:rsid w:val="00A62A77"/>
    <w:rsid w:val="00A63483"/>
    <w:rsid w:val="00A63834"/>
    <w:rsid w:val="00A657D7"/>
    <w:rsid w:val="00A65D56"/>
    <w:rsid w:val="00A65EDF"/>
    <w:rsid w:val="00A660AC"/>
    <w:rsid w:val="00A672AC"/>
    <w:rsid w:val="00A67E6C"/>
    <w:rsid w:val="00A7011C"/>
    <w:rsid w:val="00A7074B"/>
    <w:rsid w:val="00A71B99"/>
    <w:rsid w:val="00A71DCD"/>
    <w:rsid w:val="00A739D0"/>
    <w:rsid w:val="00A73E96"/>
    <w:rsid w:val="00A751EE"/>
    <w:rsid w:val="00A758B9"/>
    <w:rsid w:val="00A75B1C"/>
    <w:rsid w:val="00A761D4"/>
    <w:rsid w:val="00A76BDF"/>
    <w:rsid w:val="00A77731"/>
    <w:rsid w:val="00A77EC4"/>
    <w:rsid w:val="00A813F9"/>
    <w:rsid w:val="00A831B3"/>
    <w:rsid w:val="00A83AFA"/>
    <w:rsid w:val="00A84550"/>
    <w:rsid w:val="00A871C7"/>
    <w:rsid w:val="00A90438"/>
    <w:rsid w:val="00A9219B"/>
    <w:rsid w:val="00A9240B"/>
    <w:rsid w:val="00A92879"/>
    <w:rsid w:val="00A93B8C"/>
    <w:rsid w:val="00A9442A"/>
    <w:rsid w:val="00A9622D"/>
    <w:rsid w:val="00AA016F"/>
    <w:rsid w:val="00AA040D"/>
    <w:rsid w:val="00AA0F36"/>
    <w:rsid w:val="00AA1A5D"/>
    <w:rsid w:val="00AA1ED6"/>
    <w:rsid w:val="00AA3240"/>
    <w:rsid w:val="00AA37DA"/>
    <w:rsid w:val="00AA3859"/>
    <w:rsid w:val="00AA3ECF"/>
    <w:rsid w:val="00AA51D6"/>
    <w:rsid w:val="00AA6836"/>
    <w:rsid w:val="00AA6A51"/>
    <w:rsid w:val="00AB04D4"/>
    <w:rsid w:val="00AB0BC8"/>
    <w:rsid w:val="00AB10AD"/>
    <w:rsid w:val="00AB119F"/>
    <w:rsid w:val="00AB11CA"/>
    <w:rsid w:val="00AB14D9"/>
    <w:rsid w:val="00AB1E39"/>
    <w:rsid w:val="00AB4115"/>
    <w:rsid w:val="00AB4AB8"/>
    <w:rsid w:val="00AB655E"/>
    <w:rsid w:val="00AB6A57"/>
    <w:rsid w:val="00AB767D"/>
    <w:rsid w:val="00AC007F"/>
    <w:rsid w:val="00AC009F"/>
    <w:rsid w:val="00AC0786"/>
    <w:rsid w:val="00AC146D"/>
    <w:rsid w:val="00AC161E"/>
    <w:rsid w:val="00AC1CBD"/>
    <w:rsid w:val="00AC2818"/>
    <w:rsid w:val="00AC2ECD"/>
    <w:rsid w:val="00AC3119"/>
    <w:rsid w:val="00AC395E"/>
    <w:rsid w:val="00AC3D00"/>
    <w:rsid w:val="00AC49FB"/>
    <w:rsid w:val="00AC56EF"/>
    <w:rsid w:val="00AC5A10"/>
    <w:rsid w:val="00AC6FB0"/>
    <w:rsid w:val="00AD0AA3"/>
    <w:rsid w:val="00AD18E2"/>
    <w:rsid w:val="00AD1EEB"/>
    <w:rsid w:val="00AD254D"/>
    <w:rsid w:val="00AD3220"/>
    <w:rsid w:val="00AD3619"/>
    <w:rsid w:val="00AD3F94"/>
    <w:rsid w:val="00AD4A5A"/>
    <w:rsid w:val="00AD58D2"/>
    <w:rsid w:val="00AD6235"/>
    <w:rsid w:val="00AD6B3B"/>
    <w:rsid w:val="00AD6F2D"/>
    <w:rsid w:val="00AD6FFF"/>
    <w:rsid w:val="00AD75D1"/>
    <w:rsid w:val="00AE0848"/>
    <w:rsid w:val="00AE112E"/>
    <w:rsid w:val="00AE16C5"/>
    <w:rsid w:val="00AE19BC"/>
    <w:rsid w:val="00AE2229"/>
    <w:rsid w:val="00AE27AC"/>
    <w:rsid w:val="00AE2955"/>
    <w:rsid w:val="00AE3A9D"/>
    <w:rsid w:val="00AE40E0"/>
    <w:rsid w:val="00AE43C0"/>
    <w:rsid w:val="00AE4DBA"/>
    <w:rsid w:val="00AE4F07"/>
    <w:rsid w:val="00AE57F1"/>
    <w:rsid w:val="00AE624E"/>
    <w:rsid w:val="00AE6DFF"/>
    <w:rsid w:val="00AF008E"/>
    <w:rsid w:val="00AF0A1C"/>
    <w:rsid w:val="00AF1C5D"/>
    <w:rsid w:val="00AF2377"/>
    <w:rsid w:val="00AF2940"/>
    <w:rsid w:val="00AF37C9"/>
    <w:rsid w:val="00AF40CB"/>
    <w:rsid w:val="00AF42D7"/>
    <w:rsid w:val="00AF5927"/>
    <w:rsid w:val="00AF5966"/>
    <w:rsid w:val="00AF6ACF"/>
    <w:rsid w:val="00AF773B"/>
    <w:rsid w:val="00B00501"/>
    <w:rsid w:val="00B006FE"/>
    <w:rsid w:val="00B007CB"/>
    <w:rsid w:val="00B02AA9"/>
    <w:rsid w:val="00B02FA3"/>
    <w:rsid w:val="00B03992"/>
    <w:rsid w:val="00B05084"/>
    <w:rsid w:val="00B051EC"/>
    <w:rsid w:val="00B054B1"/>
    <w:rsid w:val="00B069F6"/>
    <w:rsid w:val="00B06C5A"/>
    <w:rsid w:val="00B06E60"/>
    <w:rsid w:val="00B07292"/>
    <w:rsid w:val="00B1007A"/>
    <w:rsid w:val="00B11CD8"/>
    <w:rsid w:val="00B12555"/>
    <w:rsid w:val="00B13047"/>
    <w:rsid w:val="00B13876"/>
    <w:rsid w:val="00B142D7"/>
    <w:rsid w:val="00B1519D"/>
    <w:rsid w:val="00B157F9"/>
    <w:rsid w:val="00B160E8"/>
    <w:rsid w:val="00B20256"/>
    <w:rsid w:val="00B20C72"/>
    <w:rsid w:val="00B20D09"/>
    <w:rsid w:val="00B2381A"/>
    <w:rsid w:val="00B23F71"/>
    <w:rsid w:val="00B25C5B"/>
    <w:rsid w:val="00B266EF"/>
    <w:rsid w:val="00B2763F"/>
    <w:rsid w:val="00B27AAC"/>
    <w:rsid w:val="00B306E4"/>
    <w:rsid w:val="00B30929"/>
    <w:rsid w:val="00B32614"/>
    <w:rsid w:val="00B326AB"/>
    <w:rsid w:val="00B32A64"/>
    <w:rsid w:val="00B33901"/>
    <w:rsid w:val="00B33931"/>
    <w:rsid w:val="00B34ECD"/>
    <w:rsid w:val="00B35A4D"/>
    <w:rsid w:val="00B37166"/>
    <w:rsid w:val="00B372AA"/>
    <w:rsid w:val="00B37641"/>
    <w:rsid w:val="00B40445"/>
    <w:rsid w:val="00B414F7"/>
    <w:rsid w:val="00B41888"/>
    <w:rsid w:val="00B4331C"/>
    <w:rsid w:val="00B43F01"/>
    <w:rsid w:val="00B44CC6"/>
    <w:rsid w:val="00B44EFC"/>
    <w:rsid w:val="00B452DC"/>
    <w:rsid w:val="00B45A52"/>
    <w:rsid w:val="00B46175"/>
    <w:rsid w:val="00B46181"/>
    <w:rsid w:val="00B464C8"/>
    <w:rsid w:val="00B466F8"/>
    <w:rsid w:val="00B4684C"/>
    <w:rsid w:val="00B4689D"/>
    <w:rsid w:val="00B50864"/>
    <w:rsid w:val="00B50F13"/>
    <w:rsid w:val="00B517FB"/>
    <w:rsid w:val="00B5353E"/>
    <w:rsid w:val="00B56A7A"/>
    <w:rsid w:val="00B60E79"/>
    <w:rsid w:val="00B6201E"/>
    <w:rsid w:val="00B620D6"/>
    <w:rsid w:val="00B6227D"/>
    <w:rsid w:val="00B629F0"/>
    <w:rsid w:val="00B64D1E"/>
    <w:rsid w:val="00B65A4B"/>
    <w:rsid w:val="00B65D86"/>
    <w:rsid w:val="00B6601D"/>
    <w:rsid w:val="00B664C7"/>
    <w:rsid w:val="00B66869"/>
    <w:rsid w:val="00B67C38"/>
    <w:rsid w:val="00B707CB"/>
    <w:rsid w:val="00B713FC"/>
    <w:rsid w:val="00B73062"/>
    <w:rsid w:val="00B739F6"/>
    <w:rsid w:val="00B73B06"/>
    <w:rsid w:val="00B73C59"/>
    <w:rsid w:val="00B76F4F"/>
    <w:rsid w:val="00B7785C"/>
    <w:rsid w:val="00B7794B"/>
    <w:rsid w:val="00B8047E"/>
    <w:rsid w:val="00B80523"/>
    <w:rsid w:val="00B81A6C"/>
    <w:rsid w:val="00B81B31"/>
    <w:rsid w:val="00B82574"/>
    <w:rsid w:val="00B83ADC"/>
    <w:rsid w:val="00B83B18"/>
    <w:rsid w:val="00B85197"/>
    <w:rsid w:val="00B854CB"/>
    <w:rsid w:val="00B85DE5"/>
    <w:rsid w:val="00B8668E"/>
    <w:rsid w:val="00B90F73"/>
    <w:rsid w:val="00B91438"/>
    <w:rsid w:val="00B93B59"/>
    <w:rsid w:val="00B9406A"/>
    <w:rsid w:val="00B946C0"/>
    <w:rsid w:val="00B94D4D"/>
    <w:rsid w:val="00B9604A"/>
    <w:rsid w:val="00B96BC3"/>
    <w:rsid w:val="00BA0536"/>
    <w:rsid w:val="00BA1C0F"/>
    <w:rsid w:val="00BA210F"/>
    <w:rsid w:val="00BA2280"/>
    <w:rsid w:val="00BA2A08"/>
    <w:rsid w:val="00BA2DCD"/>
    <w:rsid w:val="00BA3384"/>
    <w:rsid w:val="00BA51CA"/>
    <w:rsid w:val="00BA56D2"/>
    <w:rsid w:val="00BA74FE"/>
    <w:rsid w:val="00BA76E0"/>
    <w:rsid w:val="00BA7986"/>
    <w:rsid w:val="00BB07A2"/>
    <w:rsid w:val="00BB2A25"/>
    <w:rsid w:val="00BB3FB5"/>
    <w:rsid w:val="00BB51E9"/>
    <w:rsid w:val="00BC0FDC"/>
    <w:rsid w:val="00BC184B"/>
    <w:rsid w:val="00BC292F"/>
    <w:rsid w:val="00BC2AF9"/>
    <w:rsid w:val="00BC3053"/>
    <w:rsid w:val="00BC388D"/>
    <w:rsid w:val="00BC43AF"/>
    <w:rsid w:val="00BC4D2E"/>
    <w:rsid w:val="00BC4DC0"/>
    <w:rsid w:val="00BC54D8"/>
    <w:rsid w:val="00BD0409"/>
    <w:rsid w:val="00BD3787"/>
    <w:rsid w:val="00BD48AC"/>
    <w:rsid w:val="00BD5F1A"/>
    <w:rsid w:val="00BD7778"/>
    <w:rsid w:val="00BE0BD4"/>
    <w:rsid w:val="00BE0FE0"/>
    <w:rsid w:val="00BE1234"/>
    <w:rsid w:val="00BE1CA8"/>
    <w:rsid w:val="00BE2546"/>
    <w:rsid w:val="00BE2FA6"/>
    <w:rsid w:val="00BE333F"/>
    <w:rsid w:val="00BE45BE"/>
    <w:rsid w:val="00BE4725"/>
    <w:rsid w:val="00BE5FC0"/>
    <w:rsid w:val="00BE7406"/>
    <w:rsid w:val="00BE7603"/>
    <w:rsid w:val="00BE7DE0"/>
    <w:rsid w:val="00BF0D07"/>
    <w:rsid w:val="00BF0E95"/>
    <w:rsid w:val="00BF10CD"/>
    <w:rsid w:val="00BF18E8"/>
    <w:rsid w:val="00BF1F2E"/>
    <w:rsid w:val="00BF2601"/>
    <w:rsid w:val="00BF2655"/>
    <w:rsid w:val="00BF3279"/>
    <w:rsid w:val="00BF3BC9"/>
    <w:rsid w:val="00BF494F"/>
    <w:rsid w:val="00BF4A03"/>
    <w:rsid w:val="00BF60D6"/>
    <w:rsid w:val="00BF74C7"/>
    <w:rsid w:val="00C015F1"/>
    <w:rsid w:val="00C01D5A"/>
    <w:rsid w:val="00C01DD0"/>
    <w:rsid w:val="00C01E0C"/>
    <w:rsid w:val="00C01F33"/>
    <w:rsid w:val="00C02CB8"/>
    <w:rsid w:val="00C02CC6"/>
    <w:rsid w:val="00C034D9"/>
    <w:rsid w:val="00C039F4"/>
    <w:rsid w:val="00C03B17"/>
    <w:rsid w:val="00C040F7"/>
    <w:rsid w:val="00C044AB"/>
    <w:rsid w:val="00C0467B"/>
    <w:rsid w:val="00C046E2"/>
    <w:rsid w:val="00C049F9"/>
    <w:rsid w:val="00C05358"/>
    <w:rsid w:val="00C05706"/>
    <w:rsid w:val="00C06073"/>
    <w:rsid w:val="00C07377"/>
    <w:rsid w:val="00C10478"/>
    <w:rsid w:val="00C117E9"/>
    <w:rsid w:val="00C11FBF"/>
    <w:rsid w:val="00C12107"/>
    <w:rsid w:val="00C14D4B"/>
    <w:rsid w:val="00C154BB"/>
    <w:rsid w:val="00C15F9C"/>
    <w:rsid w:val="00C16E0B"/>
    <w:rsid w:val="00C17819"/>
    <w:rsid w:val="00C219F8"/>
    <w:rsid w:val="00C21D68"/>
    <w:rsid w:val="00C2217F"/>
    <w:rsid w:val="00C222E7"/>
    <w:rsid w:val="00C2252E"/>
    <w:rsid w:val="00C2258D"/>
    <w:rsid w:val="00C22964"/>
    <w:rsid w:val="00C248CF"/>
    <w:rsid w:val="00C268BC"/>
    <w:rsid w:val="00C279B5"/>
    <w:rsid w:val="00C27C45"/>
    <w:rsid w:val="00C30D59"/>
    <w:rsid w:val="00C3310D"/>
    <w:rsid w:val="00C3379E"/>
    <w:rsid w:val="00C33BE7"/>
    <w:rsid w:val="00C34CC9"/>
    <w:rsid w:val="00C3719D"/>
    <w:rsid w:val="00C373F8"/>
    <w:rsid w:val="00C37732"/>
    <w:rsid w:val="00C40381"/>
    <w:rsid w:val="00C404DC"/>
    <w:rsid w:val="00C41598"/>
    <w:rsid w:val="00C420E3"/>
    <w:rsid w:val="00C42709"/>
    <w:rsid w:val="00C42B43"/>
    <w:rsid w:val="00C42D04"/>
    <w:rsid w:val="00C45569"/>
    <w:rsid w:val="00C459A3"/>
    <w:rsid w:val="00C459F4"/>
    <w:rsid w:val="00C45BEB"/>
    <w:rsid w:val="00C46042"/>
    <w:rsid w:val="00C4660D"/>
    <w:rsid w:val="00C46EAC"/>
    <w:rsid w:val="00C47BD2"/>
    <w:rsid w:val="00C501B7"/>
    <w:rsid w:val="00C50606"/>
    <w:rsid w:val="00C50A55"/>
    <w:rsid w:val="00C50F12"/>
    <w:rsid w:val="00C51FDB"/>
    <w:rsid w:val="00C522A9"/>
    <w:rsid w:val="00C5266F"/>
    <w:rsid w:val="00C54453"/>
    <w:rsid w:val="00C5464C"/>
    <w:rsid w:val="00C546EA"/>
    <w:rsid w:val="00C54995"/>
    <w:rsid w:val="00C54D41"/>
    <w:rsid w:val="00C56B53"/>
    <w:rsid w:val="00C57135"/>
    <w:rsid w:val="00C6023F"/>
    <w:rsid w:val="00C604C7"/>
    <w:rsid w:val="00C60783"/>
    <w:rsid w:val="00C60D16"/>
    <w:rsid w:val="00C60D4B"/>
    <w:rsid w:val="00C60F2F"/>
    <w:rsid w:val="00C62387"/>
    <w:rsid w:val="00C626A0"/>
    <w:rsid w:val="00C62B77"/>
    <w:rsid w:val="00C62CC8"/>
    <w:rsid w:val="00C64181"/>
    <w:rsid w:val="00C64672"/>
    <w:rsid w:val="00C6556C"/>
    <w:rsid w:val="00C66128"/>
    <w:rsid w:val="00C67981"/>
    <w:rsid w:val="00C70404"/>
    <w:rsid w:val="00C70697"/>
    <w:rsid w:val="00C715C2"/>
    <w:rsid w:val="00C72743"/>
    <w:rsid w:val="00C72EF4"/>
    <w:rsid w:val="00C733BA"/>
    <w:rsid w:val="00C73B5B"/>
    <w:rsid w:val="00C74286"/>
    <w:rsid w:val="00C74311"/>
    <w:rsid w:val="00C75D2F"/>
    <w:rsid w:val="00C763D9"/>
    <w:rsid w:val="00C767BE"/>
    <w:rsid w:val="00C76A5A"/>
    <w:rsid w:val="00C76B1A"/>
    <w:rsid w:val="00C76E3C"/>
    <w:rsid w:val="00C772F7"/>
    <w:rsid w:val="00C7789E"/>
    <w:rsid w:val="00C77916"/>
    <w:rsid w:val="00C80F71"/>
    <w:rsid w:val="00C81568"/>
    <w:rsid w:val="00C82154"/>
    <w:rsid w:val="00C82284"/>
    <w:rsid w:val="00C853CA"/>
    <w:rsid w:val="00C85A45"/>
    <w:rsid w:val="00C86E9C"/>
    <w:rsid w:val="00C86F59"/>
    <w:rsid w:val="00C87C77"/>
    <w:rsid w:val="00C9027A"/>
    <w:rsid w:val="00C9068E"/>
    <w:rsid w:val="00C92A95"/>
    <w:rsid w:val="00C92ACC"/>
    <w:rsid w:val="00C93C4B"/>
    <w:rsid w:val="00C944AB"/>
    <w:rsid w:val="00C9485A"/>
    <w:rsid w:val="00C94C26"/>
    <w:rsid w:val="00C95B40"/>
    <w:rsid w:val="00C95D1F"/>
    <w:rsid w:val="00C95FC8"/>
    <w:rsid w:val="00C960E1"/>
    <w:rsid w:val="00C96302"/>
    <w:rsid w:val="00CA0212"/>
    <w:rsid w:val="00CA05A3"/>
    <w:rsid w:val="00CA0BD2"/>
    <w:rsid w:val="00CA1ACB"/>
    <w:rsid w:val="00CA1ED8"/>
    <w:rsid w:val="00CA37E6"/>
    <w:rsid w:val="00CA3C49"/>
    <w:rsid w:val="00CA4BC2"/>
    <w:rsid w:val="00CA4DA3"/>
    <w:rsid w:val="00CA4F0A"/>
    <w:rsid w:val="00CA5952"/>
    <w:rsid w:val="00CA5A21"/>
    <w:rsid w:val="00CA5D60"/>
    <w:rsid w:val="00CA770E"/>
    <w:rsid w:val="00CA7FD7"/>
    <w:rsid w:val="00CB06FF"/>
    <w:rsid w:val="00CB1436"/>
    <w:rsid w:val="00CB14A9"/>
    <w:rsid w:val="00CB1F63"/>
    <w:rsid w:val="00CB2CE1"/>
    <w:rsid w:val="00CB41E6"/>
    <w:rsid w:val="00CB5075"/>
    <w:rsid w:val="00CB6752"/>
    <w:rsid w:val="00CB7170"/>
    <w:rsid w:val="00CB7D20"/>
    <w:rsid w:val="00CC040E"/>
    <w:rsid w:val="00CC111F"/>
    <w:rsid w:val="00CC2011"/>
    <w:rsid w:val="00CC2753"/>
    <w:rsid w:val="00CC3E36"/>
    <w:rsid w:val="00CC3EA0"/>
    <w:rsid w:val="00CC3EF8"/>
    <w:rsid w:val="00CC4260"/>
    <w:rsid w:val="00CC492D"/>
    <w:rsid w:val="00CC64D8"/>
    <w:rsid w:val="00CC7B45"/>
    <w:rsid w:val="00CD034E"/>
    <w:rsid w:val="00CD1188"/>
    <w:rsid w:val="00CD15C8"/>
    <w:rsid w:val="00CD1EB7"/>
    <w:rsid w:val="00CD28CD"/>
    <w:rsid w:val="00CD2C1F"/>
    <w:rsid w:val="00CD2ED1"/>
    <w:rsid w:val="00CD30B9"/>
    <w:rsid w:val="00CD337B"/>
    <w:rsid w:val="00CD5C84"/>
    <w:rsid w:val="00CE0424"/>
    <w:rsid w:val="00CE080F"/>
    <w:rsid w:val="00CE0C39"/>
    <w:rsid w:val="00CE12D1"/>
    <w:rsid w:val="00CE131F"/>
    <w:rsid w:val="00CE2D4C"/>
    <w:rsid w:val="00CE3DC2"/>
    <w:rsid w:val="00CE7561"/>
    <w:rsid w:val="00CE7FAB"/>
    <w:rsid w:val="00CF1354"/>
    <w:rsid w:val="00CF1B58"/>
    <w:rsid w:val="00CF1F31"/>
    <w:rsid w:val="00CF2F2E"/>
    <w:rsid w:val="00CF3B1F"/>
    <w:rsid w:val="00CF3BF6"/>
    <w:rsid w:val="00CF5148"/>
    <w:rsid w:val="00CF515F"/>
    <w:rsid w:val="00CF573E"/>
    <w:rsid w:val="00CF625B"/>
    <w:rsid w:val="00CF687E"/>
    <w:rsid w:val="00CF691C"/>
    <w:rsid w:val="00D01FEB"/>
    <w:rsid w:val="00D023E2"/>
    <w:rsid w:val="00D027D2"/>
    <w:rsid w:val="00D0349B"/>
    <w:rsid w:val="00D04E6B"/>
    <w:rsid w:val="00D05AF5"/>
    <w:rsid w:val="00D066C4"/>
    <w:rsid w:val="00D0778D"/>
    <w:rsid w:val="00D10249"/>
    <w:rsid w:val="00D115C3"/>
    <w:rsid w:val="00D11897"/>
    <w:rsid w:val="00D11DF6"/>
    <w:rsid w:val="00D12AEF"/>
    <w:rsid w:val="00D13135"/>
    <w:rsid w:val="00D138AA"/>
    <w:rsid w:val="00D13E4E"/>
    <w:rsid w:val="00D1420C"/>
    <w:rsid w:val="00D14EFA"/>
    <w:rsid w:val="00D16A4C"/>
    <w:rsid w:val="00D16C81"/>
    <w:rsid w:val="00D233F2"/>
    <w:rsid w:val="00D239A7"/>
    <w:rsid w:val="00D23F47"/>
    <w:rsid w:val="00D2408F"/>
    <w:rsid w:val="00D24945"/>
    <w:rsid w:val="00D27DA8"/>
    <w:rsid w:val="00D27E9A"/>
    <w:rsid w:val="00D30DA0"/>
    <w:rsid w:val="00D32439"/>
    <w:rsid w:val="00D32723"/>
    <w:rsid w:val="00D327DA"/>
    <w:rsid w:val="00D34AF1"/>
    <w:rsid w:val="00D36E71"/>
    <w:rsid w:val="00D37D87"/>
    <w:rsid w:val="00D40B33"/>
    <w:rsid w:val="00D41D41"/>
    <w:rsid w:val="00D42AFB"/>
    <w:rsid w:val="00D4300F"/>
    <w:rsid w:val="00D4318F"/>
    <w:rsid w:val="00D438BF"/>
    <w:rsid w:val="00D439C7"/>
    <w:rsid w:val="00D440F8"/>
    <w:rsid w:val="00D44A4C"/>
    <w:rsid w:val="00D44F56"/>
    <w:rsid w:val="00D450BF"/>
    <w:rsid w:val="00D46B8F"/>
    <w:rsid w:val="00D47869"/>
    <w:rsid w:val="00D50BB5"/>
    <w:rsid w:val="00D546FF"/>
    <w:rsid w:val="00D55AD5"/>
    <w:rsid w:val="00D55D45"/>
    <w:rsid w:val="00D55DB9"/>
    <w:rsid w:val="00D56793"/>
    <w:rsid w:val="00D570DB"/>
    <w:rsid w:val="00D5742B"/>
    <w:rsid w:val="00D576CA"/>
    <w:rsid w:val="00D60D10"/>
    <w:rsid w:val="00D6195E"/>
    <w:rsid w:val="00D61AF5"/>
    <w:rsid w:val="00D638F8"/>
    <w:rsid w:val="00D63A48"/>
    <w:rsid w:val="00D65045"/>
    <w:rsid w:val="00D650E1"/>
    <w:rsid w:val="00D651ED"/>
    <w:rsid w:val="00D652B5"/>
    <w:rsid w:val="00D65988"/>
    <w:rsid w:val="00D66155"/>
    <w:rsid w:val="00D666B2"/>
    <w:rsid w:val="00D67C55"/>
    <w:rsid w:val="00D708B0"/>
    <w:rsid w:val="00D70B9C"/>
    <w:rsid w:val="00D717DF"/>
    <w:rsid w:val="00D719F4"/>
    <w:rsid w:val="00D777E4"/>
    <w:rsid w:val="00D77B1D"/>
    <w:rsid w:val="00D8021F"/>
    <w:rsid w:val="00D80383"/>
    <w:rsid w:val="00D80B4A"/>
    <w:rsid w:val="00D823C6"/>
    <w:rsid w:val="00D8306A"/>
    <w:rsid w:val="00D84129"/>
    <w:rsid w:val="00D846DC"/>
    <w:rsid w:val="00D868B9"/>
    <w:rsid w:val="00D86CA3"/>
    <w:rsid w:val="00D871CE"/>
    <w:rsid w:val="00D9069E"/>
    <w:rsid w:val="00D913EF"/>
    <w:rsid w:val="00D9196D"/>
    <w:rsid w:val="00D91A44"/>
    <w:rsid w:val="00D92982"/>
    <w:rsid w:val="00D93766"/>
    <w:rsid w:val="00D95278"/>
    <w:rsid w:val="00D95C8F"/>
    <w:rsid w:val="00D97067"/>
    <w:rsid w:val="00D97D9E"/>
    <w:rsid w:val="00DA2315"/>
    <w:rsid w:val="00DA2363"/>
    <w:rsid w:val="00DA267A"/>
    <w:rsid w:val="00DA2772"/>
    <w:rsid w:val="00DA2F8A"/>
    <w:rsid w:val="00DA305E"/>
    <w:rsid w:val="00DA3319"/>
    <w:rsid w:val="00DA3B8C"/>
    <w:rsid w:val="00DA3D4E"/>
    <w:rsid w:val="00DA5417"/>
    <w:rsid w:val="00DA547A"/>
    <w:rsid w:val="00DA56E8"/>
    <w:rsid w:val="00DA67F2"/>
    <w:rsid w:val="00DA6886"/>
    <w:rsid w:val="00DA6A25"/>
    <w:rsid w:val="00DA712E"/>
    <w:rsid w:val="00DA73A5"/>
    <w:rsid w:val="00DB0A9F"/>
    <w:rsid w:val="00DB10BB"/>
    <w:rsid w:val="00DB18F2"/>
    <w:rsid w:val="00DB1E35"/>
    <w:rsid w:val="00DB2131"/>
    <w:rsid w:val="00DB221B"/>
    <w:rsid w:val="00DB2E06"/>
    <w:rsid w:val="00DB2F7B"/>
    <w:rsid w:val="00DB31BE"/>
    <w:rsid w:val="00DB34BD"/>
    <w:rsid w:val="00DB377D"/>
    <w:rsid w:val="00DB3E8B"/>
    <w:rsid w:val="00DB3FCE"/>
    <w:rsid w:val="00DB6574"/>
    <w:rsid w:val="00DB7002"/>
    <w:rsid w:val="00DB742E"/>
    <w:rsid w:val="00DB796E"/>
    <w:rsid w:val="00DC0163"/>
    <w:rsid w:val="00DC121E"/>
    <w:rsid w:val="00DC19D7"/>
    <w:rsid w:val="00DC1E5F"/>
    <w:rsid w:val="00DC225A"/>
    <w:rsid w:val="00DC2815"/>
    <w:rsid w:val="00DC2D36"/>
    <w:rsid w:val="00DC53EF"/>
    <w:rsid w:val="00DC613F"/>
    <w:rsid w:val="00DC64E3"/>
    <w:rsid w:val="00DC7DB8"/>
    <w:rsid w:val="00DD09B9"/>
    <w:rsid w:val="00DD0C4E"/>
    <w:rsid w:val="00DD0C4F"/>
    <w:rsid w:val="00DD15F7"/>
    <w:rsid w:val="00DD2739"/>
    <w:rsid w:val="00DD27B2"/>
    <w:rsid w:val="00DD2AB8"/>
    <w:rsid w:val="00DD2BC0"/>
    <w:rsid w:val="00DD5D11"/>
    <w:rsid w:val="00DD5DD6"/>
    <w:rsid w:val="00DE0057"/>
    <w:rsid w:val="00DE08CD"/>
    <w:rsid w:val="00DE153E"/>
    <w:rsid w:val="00DE457A"/>
    <w:rsid w:val="00DE55AB"/>
    <w:rsid w:val="00DE5608"/>
    <w:rsid w:val="00DE58D0"/>
    <w:rsid w:val="00DE5B2E"/>
    <w:rsid w:val="00DE6514"/>
    <w:rsid w:val="00DE654F"/>
    <w:rsid w:val="00DE6735"/>
    <w:rsid w:val="00DE7663"/>
    <w:rsid w:val="00DF0B6E"/>
    <w:rsid w:val="00DF0D20"/>
    <w:rsid w:val="00DF15E0"/>
    <w:rsid w:val="00DF17BE"/>
    <w:rsid w:val="00DF29CE"/>
    <w:rsid w:val="00DF3111"/>
    <w:rsid w:val="00DF37A0"/>
    <w:rsid w:val="00DF46C0"/>
    <w:rsid w:val="00DF4BE4"/>
    <w:rsid w:val="00DF5307"/>
    <w:rsid w:val="00DF742C"/>
    <w:rsid w:val="00E013C9"/>
    <w:rsid w:val="00E03A4E"/>
    <w:rsid w:val="00E03EF3"/>
    <w:rsid w:val="00E0662B"/>
    <w:rsid w:val="00E07A3E"/>
    <w:rsid w:val="00E07F96"/>
    <w:rsid w:val="00E10E08"/>
    <w:rsid w:val="00E10FD0"/>
    <w:rsid w:val="00E110E7"/>
    <w:rsid w:val="00E119D5"/>
    <w:rsid w:val="00E11B20"/>
    <w:rsid w:val="00E11FC3"/>
    <w:rsid w:val="00E142B0"/>
    <w:rsid w:val="00E155EA"/>
    <w:rsid w:val="00E15BFB"/>
    <w:rsid w:val="00E160B3"/>
    <w:rsid w:val="00E1685A"/>
    <w:rsid w:val="00E17775"/>
    <w:rsid w:val="00E17FA2"/>
    <w:rsid w:val="00E209CB"/>
    <w:rsid w:val="00E217DC"/>
    <w:rsid w:val="00E21D75"/>
    <w:rsid w:val="00E22330"/>
    <w:rsid w:val="00E225E1"/>
    <w:rsid w:val="00E24B74"/>
    <w:rsid w:val="00E24F63"/>
    <w:rsid w:val="00E25C51"/>
    <w:rsid w:val="00E30B5A"/>
    <w:rsid w:val="00E3123D"/>
    <w:rsid w:val="00E31461"/>
    <w:rsid w:val="00E31908"/>
    <w:rsid w:val="00E31D43"/>
    <w:rsid w:val="00E32608"/>
    <w:rsid w:val="00E3304A"/>
    <w:rsid w:val="00E33430"/>
    <w:rsid w:val="00E334FF"/>
    <w:rsid w:val="00E34188"/>
    <w:rsid w:val="00E34B6E"/>
    <w:rsid w:val="00E35559"/>
    <w:rsid w:val="00E3593C"/>
    <w:rsid w:val="00E35A37"/>
    <w:rsid w:val="00E3723A"/>
    <w:rsid w:val="00E37860"/>
    <w:rsid w:val="00E40754"/>
    <w:rsid w:val="00E4146C"/>
    <w:rsid w:val="00E41EB2"/>
    <w:rsid w:val="00E446F1"/>
    <w:rsid w:val="00E44723"/>
    <w:rsid w:val="00E461E1"/>
    <w:rsid w:val="00E46886"/>
    <w:rsid w:val="00E46CD6"/>
    <w:rsid w:val="00E46FDE"/>
    <w:rsid w:val="00E4702B"/>
    <w:rsid w:val="00E47659"/>
    <w:rsid w:val="00E47AEF"/>
    <w:rsid w:val="00E500DC"/>
    <w:rsid w:val="00E52EF5"/>
    <w:rsid w:val="00E53314"/>
    <w:rsid w:val="00E53B75"/>
    <w:rsid w:val="00E53D82"/>
    <w:rsid w:val="00E54832"/>
    <w:rsid w:val="00E549C8"/>
    <w:rsid w:val="00E54E3B"/>
    <w:rsid w:val="00E558DD"/>
    <w:rsid w:val="00E55C3F"/>
    <w:rsid w:val="00E56541"/>
    <w:rsid w:val="00E569E9"/>
    <w:rsid w:val="00E57565"/>
    <w:rsid w:val="00E57DE0"/>
    <w:rsid w:val="00E611E9"/>
    <w:rsid w:val="00E61E07"/>
    <w:rsid w:val="00E63838"/>
    <w:rsid w:val="00E64434"/>
    <w:rsid w:val="00E64854"/>
    <w:rsid w:val="00E65E41"/>
    <w:rsid w:val="00E67059"/>
    <w:rsid w:val="00E67C51"/>
    <w:rsid w:val="00E70696"/>
    <w:rsid w:val="00E71F9C"/>
    <w:rsid w:val="00E7219A"/>
    <w:rsid w:val="00E72EFC"/>
    <w:rsid w:val="00E7311F"/>
    <w:rsid w:val="00E74583"/>
    <w:rsid w:val="00E74751"/>
    <w:rsid w:val="00E758EC"/>
    <w:rsid w:val="00E7617D"/>
    <w:rsid w:val="00E761B9"/>
    <w:rsid w:val="00E7764C"/>
    <w:rsid w:val="00E8234C"/>
    <w:rsid w:val="00E829FF"/>
    <w:rsid w:val="00E83AA9"/>
    <w:rsid w:val="00E83EE0"/>
    <w:rsid w:val="00E85928"/>
    <w:rsid w:val="00E86C9C"/>
    <w:rsid w:val="00E87822"/>
    <w:rsid w:val="00E90395"/>
    <w:rsid w:val="00E90E49"/>
    <w:rsid w:val="00E917F9"/>
    <w:rsid w:val="00E91A98"/>
    <w:rsid w:val="00E91AC0"/>
    <w:rsid w:val="00E92576"/>
    <w:rsid w:val="00E9291C"/>
    <w:rsid w:val="00E93FFE"/>
    <w:rsid w:val="00E94F8A"/>
    <w:rsid w:val="00E950E0"/>
    <w:rsid w:val="00E97568"/>
    <w:rsid w:val="00EA090B"/>
    <w:rsid w:val="00EA20FE"/>
    <w:rsid w:val="00EA23EC"/>
    <w:rsid w:val="00EA2733"/>
    <w:rsid w:val="00EA2906"/>
    <w:rsid w:val="00EA4EBC"/>
    <w:rsid w:val="00EA6150"/>
    <w:rsid w:val="00EA6948"/>
    <w:rsid w:val="00EA7A41"/>
    <w:rsid w:val="00EB077B"/>
    <w:rsid w:val="00EB3353"/>
    <w:rsid w:val="00EB4EA2"/>
    <w:rsid w:val="00EB6F58"/>
    <w:rsid w:val="00EB745C"/>
    <w:rsid w:val="00EB7D51"/>
    <w:rsid w:val="00EC08AC"/>
    <w:rsid w:val="00EC0C93"/>
    <w:rsid w:val="00EC1218"/>
    <w:rsid w:val="00EC27C6"/>
    <w:rsid w:val="00EC2CF5"/>
    <w:rsid w:val="00EC3820"/>
    <w:rsid w:val="00EC3ABE"/>
    <w:rsid w:val="00EC4207"/>
    <w:rsid w:val="00EC4C77"/>
    <w:rsid w:val="00EC505A"/>
    <w:rsid w:val="00EC5653"/>
    <w:rsid w:val="00EC5DB6"/>
    <w:rsid w:val="00EC66C6"/>
    <w:rsid w:val="00EC71CE"/>
    <w:rsid w:val="00ED02AC"/>
    <w:rsid w:val="00ED1006"/>
    <w:rsid w:val="00ED11CD"/>
    <w:rsid w:val="00ED1874"/>
    <w:rsid w:val="00ED260C"/>
    <w:rsid w:val="00ED4A9F"/>
    <w:rsid w:val="00ED52A9"/>
    <w:rsid w:val="00ED552B"/>
    <w:rsid w:val="00ED699E"/>
    <w:rsid w:val="00ED69BA"/>
    <w:rsid w:val="00EE0438"/>
    <w:rsid w:val="00EE13E7"/>
    <w:rsid w:val="00EE19BC"/>
    <w:rsid w:val="00EE2619"/>
    <w:rsid w:val="00EE3B28"/>
    <w:rsid w:val="00EE3CF9"/>
    <w:rsid w:val="00EE3E91"/>
    <w:rsid w:val="00EE674D"/>
    <w:rsid w:val="00EE6BA3"/>
    <w:rsid w:val="00EE71C6"/>
    <w:rsid w:val="00EE7B12"/>
    <w:rsid w:val="00EE7EB4"/>
    <w:rsid w:val="00EF02F8"/>
    <w:rsid w:val="00EF18FE"/>
    <w:rsid w:val="00EF2BD7"/>
    <w:rsid w:val="00EF5085"/>
    <w:rsid w:val="00EF55C7"/>
    <w:rsid w:val="00EF5787"/>
    <w:rsid w:val="00EF60D0"/>
    <w:rsid w:val="00F0208D"/>
    <w:rsid w:val="00F02588"/>
    <w:rsid w:val="00F0528D"/>
    <w:rsid w:val="00F06B46"/>
    <w:rsid w:val="00F06C67"/>
    <w:rsid w:val="00F06DFD"/>
    <w:rsid w:val="00F07160"/>
    <w:rsid w:val="00F071D1"/>
    <w:rsid w:val="00F07533"/>
    <w:rsid w:val="00F07EEC"/>
    <w:rsid w:val="00F10629"/>
    <w:rsid w:val="00F10909"/>
    <w:rsid w:val="00F12E1E"/>
    <w:rsid w:val="00F13FDB"/>
    <w:rsid w:val="00F15FA5"/>
    <w:rsid w:val="00F168FD"/>
    <w:rsid w:val="00F17674"/>
    <w:rsid w:val="00F209B7"/>
    <w:rsid w:val="00F20A17"/>
    <w:rsid w:val="00F21C20"/>
    <w:rsid w:val="00F22A78"/>
    <w:rsid w:val="00F2376F"/>
    <w:rsid w:val="00F243D8"/>
    <w:rsid w:val="00F24559"/>
    <w:rsid w:val="00F25AD3"/>
    <w:rsid w:val="00F3009D"/>
    <w:rsid w:val="00F30828"/>
    <w:rsid w:val="00F30CCC"/>
    <w:rsid w:val="00F313D6"/>
    <w:rsid w:val="00F322DA"/>
    <w:rsid w:val="00F343F9"/>
    <w:rsid w:val="00F347F6"/>
    <w:rsid w:val="00F34B3D"/>
    <w:rsid w:val="00F36112"/>
    <w:rsid w:val="00F3612D"/>
    <w:rsid w:val="00F362BE"/>
    <w:rsid w:val="00F36DE5"/>
    <w:rsid w:val="00F3763B"/>
    <w:rsid w:val="00F400B3"/>
    <w:rsid w:val="00F40180"/>
    <w:rsid w:val="00F40F0C"/>
    <w:rsid w:val="00F426B0"/>
    <w:rsid w:val="00F4323F"/>
    <w:rsid w:val="00F46460"/>
    <w:rsid w:val="00F46FBD"/>
    <w:rsid w:val="00F4766C"/>
    <w:rsid w:val="00F507D1"/>
    <w:rsid w:val="00F51945"/>
    <w:rsid w:val="00F519CE"/>
    <w:rsid w:val="00F51ADA"/>
    <w:rsid w:val="00F51F08"/>
    <w:rsid w:val="00F52061"/>
    <w:rsid w:val="00F5498A"/>
    <w:rsid w:val="00F559A9"/>
    <w:rsid w:val="00F5625B"/>
    <w:rsid w:val="00F56BFB"/>
    <w:rsid w:val="00F570B9"/>
    <w:rsid w:val="00F57DAE"/>
    <w:rsid w:val="00F57DF7"/>
    <w:rsid w:val="00F6033C"/>
    <w:rsid w:val="00F6045F"/>
    <w:rsid w:val="00F607BE"/>
    <w:rsid w:val="00F607C5"/>
    <w:rsid w:val="00F60A6C"/>
    <w:rsid w:val="00F60DEA"/>
    <w:rsid w:val="00F62CA7"/>
    <w:rsid w:val="00F6302A"/>
    <w:rsid w:val="00F63959"/>
    <w:rsid w:val="00F643AF"/>
    <w:rsid w:val="00F64C2B"/>
    <w:rsid w:val="00F651BE"/>
    <w:rsid w:val="00F65B26"/>
    <w:rsid w:val="00F65D58"/>
    <w:rsid w:val="00F66BD9"/>
    <w:rsid w:val="00F671F8"/>
    <w:rsid w:val="00F67917"/>
    <w:rsid w:val="00F67F53"/>
    <w:rsid w:val="00F703BE"/>
    <w:rsid w:val="00F71F69"/>
    <w:rsid w:val="00F72762"/>
    <w:rsid w:val="00F72B72"/>
    <w:rsid w:val="00F730C2"/>
    <w:rsid w:val="00F73519"/>
    <w:rsid w:val="00F749FE"/>
    <w:rsid w:val="00F74BB9"/>
    <w:rsid w:val="00F75582"/>
    <w:rsid w:val="00F76263"/>
    <w:rsid w:val="00F76EFA"/>
    <w:rsid w:val="00F77219"/>
    <w:rsid w:val="00F772EB"/>
    <w:rsid w:val="00F77D0C"/>
    <w:rsid w:val="00F804BE"/>
    <w:rsid w:val="00F81513"/>
    <w:rsid w:val="00F817CE"/>
    <w:rsid w:val="00F831D3"/>
    <w:rsid w:val="00F83AF9"/>
    <w:rsid w:val="00F83C37"/>
    <w:rsid w:val="00F84048"/>
    <w:rsid w:val="00F8456C"/>
    <w:rsid w:val="00F846E9"/>
    <w:rsid w:val="00F8503E"/>
    <w:rsid w:val="00F85654"/>
    <w:rsid w:val="00F859D8"/>
    <w:rsid w:val="00F8607E"/>
    <w:rsid w:val="00F868F5"/>
    <w:rsid w:val="00F9056A"/>
    <w:rsid w:val="00F90F8D"/>
    <w:rsid w:val="00F91B72"/>
    <w:rsid w:val="00F924F1"/>
    <w:rsid w:val="00F92782"/>
    <w:rsid w:val="00F929D3"/>
    <w:rsid w:val="00F93AA9"/>
    <w:rsid w:val="00F948D7"/>
    <w:rsid w:val="00F9594B"/>
    <w:rsid w:val="00F96985"/>
    <w:rsid w:val="00F96A75"/>
    <w:rsid w:val="00F97640"/>
    <w:rsid w:val="00F97838"/>
    <w:rsid w:val="00FA00B4"/>
    <w:rsid w:val="00FA112B"/>
    <w:rsid w:val="00FA1353"/>
    <w:rsid w:val="00FA2BB3"/>
    <w:rsid w:val="00FA4846"/>
    <w:rsid w:val="00FA500E"/>
    <w:rsid w:val="00FA5783"/>
    <w:rsid w:val="00FB2A37"/>
    <w:rsid w:val="00FB3B1E"/>
    <w:rsid w:val="00FB4C80"/>
    <w:rsid w:val="00FB51DC"/>
    <w:rsid w:val="00FB565A"/>
    <w:rsid w:val="00FB5733"/>
    <w:rsid w:val="00FB58BE"/>
    <w:rsid w:val="00FB6A6A"/>
    <w:rsid w:val="00FB6CAF"/>
    <w:rsid w:val="00FC0A88"/>
    <w:rsid w:val="00FC1AC1"/>
    <w:rsid w:val="00FC21A1"/>
    <w:rsid w:val="00FC2B06"/>
    <w:rsid w:val="00FC3D91"/>
    <w:rsid w:val="00FC4BA9"/>
    <w:rsid w:val="00FC6146"/>
    <w:rsid w:val="00FC66DC"/>
    <w:rsid w:val="00FC7429"/>
    <w:rsid w:val="00FC7488"/>
    <w:rsid w:val="00FC7765"/>
    <w:rsid w:val="00FC7D69"/>
    <w:rsid w:val="00FC7EB3"/>
    <w:rsid w:val="00FD07F6"/>
    <w:rsid w:val="00FD1EC8"/>
    <w:rsid w:val="00FD2A40"/>
    <w:rsid w:val="00FD3513"/>
    <w:rsid w:val="00FD47ED"/>
    <w:rsid w:val="00FD53C6"/>
    <w:rsid w:val="00FD566F"/>
    <w:rsid w:val="00FD59CD"/>
    <w:rsid w:val="00FD5FBC"/>
    <w:rsid w:val="00FD64C1"/>
    <w:rsid w:val="00FD653D"/>
    <w:rsid w:val="00FD66E3"/>
    <w:rsid w:val="00FD74DB"/>
    <w:rsid w:val="00FD7660"/>
    <w:rsid w:val="00FD7CAD"/>
    <w:rsid w:val="00FE04B2"/>
    <w:rsid w:val="00FE0655"/>
    <w:rsid w:val="00FE0697"/>
    <w:rsid w:val="00FE07FA"/>
    <w:rsid w:val="00FE1B9E"/>
    <w:rsid w:val="00FE22C5"/>
    <w:rsid w:val="00FE2365"/>
    <w:rsid w:val="00FE2683"/>
    <w:rsid w:val="00FE3171"/>
    <w:rsid w:val="00FE4C7B"/>
    <w:rsid w:val="00FE5F38"/>
    <w:rsid w:val="00FE6A7A"/>
    <w:rsid w:val="00FE7336"/>
    <w:rsid w:val="00FE787C"/>
    <w:rsid w:val="00FE78A7"/>
    <w:rsid w:val="00FE7D35"/>
    <w:rsid w:val="00FF01CF"/>
    <w:rsid w:val="00FF081F"/>
    <w:rsid w:val="00FF17E1"/>
    <w:rsid w:val="00FF23F2"/>
    <w:rsid w:val="00FF45A5"/>
    <w:rsid w:val="00FF556C"/>
    <w:rsid w:val="00FF5C91"/>
    <w:rsid w:val="00FF6BD4"/>
    <w:rsid w:val="00FF77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qFormat/>
    <w:rsid w:val="009E35DB"/>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CE0424"/>
    <w:rPr>
      <w:rFonts w:ascii="Arial" w:hAnsi="Arial"/>
      <w:sz w:val="36"/>
      <w:szCs w:val="36"/>
      <w:lang w:val="en-GB"/>
    </w:rPr>
  </w:style>
  <w:style w:type="character" w:customStyle="1" w:styleId="2Char">
    <w:name w:val="标题 2 Char"/>
    <w:basedOn w:val="a1"/>
    <w:link w:val="2"/>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46361"/>
    <w:rPr>
      <w:rFonts w:ascii="Arial" w:hAnsi="Arial"/>
      <w:sz w:val="24"/>
      <w:szCs w:val="24"/>
      <w:lang w:val="en-GB"/>
    </w:rPr>
  </w:style>
  <w:style w:type="character" w:customStyle="1" w:styleId="5Char">
    <w:name w:val="标题 5 Char"/>
    <w:basedOn w:val="a1"/>
    <w:link w:val="5"/>
    <w:uiPriority w:val="99"/>
    <w:rsid w:val="00C46361"/>
    <w:rPr>
      <w:rFonts w:ascii="Arial" w:hAnsi="Arial"/>
      <w:sz w:val="22"/>
      <w:szCs w:val="22"/>
      <w:lang w:val="en-GB"/>
    </w:rPr>
  </w:style>
  <w:style w:type="character" w:customStyle="1" w:styleId="6Char">
    <w:name w:val="标题 6 Char"/>
    <w:basedOn w:val="a1"/>
    <w:link w:val="6"/>
    <w:uiPriority w:val="99"/>
    <w:rsid w:val="00C46361"/>
    <w:rPr>
      <w:rFonts w:ascii="Arial" w:hAnsi="Arial" w:cs="Arial"/>
      <w:lang w:val="en-GB"/>
    </w:rPr>
  </w:style>
  <w:style w:type="character" w:customStyle="1" w:styleId="7Char">
    <w:name w:val="标题 7 Char"/>
    <w:basedOn w:val="a1"/>
    <w:link w:val="7"/>
    <w:uiPriority w:val="99"/>
    <w:rsid w:val="00C46361"/>
    <w:rPr>
      <w:rFonts w:ascii="Arial" w:hAnsi="Arial" w:cs="Arial"/>
      <w:lang w:val="en-GB"/>
    </w:rPr>
  </w:style>
  <w:style w:type="character" w:customStyle="1" w:styleId="8Char">
    <w:name w:val="标题 8 Char"/>
    <w:basedOn w:val="a1"/>
    <w:link w:val="8"/>
    <w:uiPriority w:val="99"/>
    <w:rsid w:val="00C46361"/>
    <w:rPr>
      <w:rFonts w:ascii="Arial" w:hAnsi="Arial" w:cs="Arial"/>
      <w:lang w:val="en-GB"/>
    </w:rPr>
  </w:style>
  <w:style w:type="character" w:customStyle="1" w:styleId="9Char">
    <w:name w:val="标题 9 Char"/>
    <w:basedOn w:val="a1"/>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basedOn w:val="a1"/>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8"/>
    <w:uiPriority w:val="99"/>
    <w:semiHidden/>
    <w:rsid w:val="00C46361"/>
    <w:rPr>
      <w:rFonts w:ascii="Arial" w:hAnsi="Arial"/>
      <w:kern w:val="0"/>
      <w:sz w:val="18"/>
      <w:szCs w:val="18"/>
      <w:lang w:val="en-GB"/>
    </w:rPr>
  </w:style>
  <w:style w:type="character" w:styleId="a9">
    <w:name w:val="footnote reference"/>
    <w:basedOn w:val="a1"/>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basedOn w:val="a1"/>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basedOn w:val="a1"/>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basedOn w:val="a1"/>
    <w:link w:val="ad"/>
    <w:uiPriority w:val="99"/>
    <w:semiHidden/>
    <w:rsid w:val="00C46361"/>
    <w:rPr>
      <w:rFonts w:ascii="Arial" w:hAnsi="Arial"/>
      <w:kern w:val="0"/>
      <w:sz w:val="0"/>
      <w:szCs w:val="0"/>
      <w:lang w:val="en-GB"/>
    </w:rPr>
  </w:style>
  <w:style w:type="character" w:styleId="ae">
    <w:name w:val="page number"/>
    <w:basedOn w:val="a1"/>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basedOn w:val="a1"/>
    <w:link w:val="ab"/>
    <w:uiPriority w:val="99"/>
    <w:locked/>
    <w:rsid w:val="00CE0424"/>
    <w:rPr>
      <w:rFonts w:ascii="Arial" w:hAnsi="Arial"/>
      <w:lang w:val="en-GB"/>
    </w:rPr>
  </w:style>
  <w:style w:type="character" w:styleId="af">
    <w:name w:val="Hyperlink"/>
    <w:basedOn w:val="a1"/>
    <w:uiPriority w:val="99"/>
    <w:rsid w:val="003D3C45"/>
    <w:rPr>
      <w:rFonts w:cs="Times New Roman"/>
      <w:color w:val="0000FF"/>
      <w:u w:val="single"/>
      <w:lang w:val="en-GB"/>
    </w:rPr>
  </w:style>
  <w:style w:type="character" w:styleId="af0">
    <w:name w:val="FollowedHyperlink"/>
    <w:basedOn w:val="a1"/>
    <w:uiPriority w:val="99"/>
    <w:semiHidden/>
    <w:rsid w:val="00980477"/>
    <w:rPr>
      <w:rFonts w:cs="Times New Roman"/>
      <w:color w:val="FF0000"/>
      <w:u w:val="single"/>
    </w:rPr>
  </w:style>
  <w:style w:type="character" w:styleId="af1">
    <w:name w:val="annotation reference"/>
    <w:basedOn w:val="a1"/>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basedOn w:val="a1"/>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basedOn w:val="Char5"/>
    <w:link w:val="af3"/>
    <w:uiPriority w:val="99"/>
    <w:semiHidden/>
    <w:rsid w:val="00C46361"/>
    <w:rPr>
      <w:b/>
      <w:bCs/>
    </w:rPr>
  </w:style>
  <w:style w:type="paragraph" w:customStyle="1" w:styleId="B1">
    <w:name w:val="B1"/>
    <w:basedOn w:val="a7"/>
    <w:link w:val="B1Char1"/>
    <w:uiPriority w:val="99"/>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rsid w:val="009960EC"/>
    <w:pPr>
      <w:keepNext/>
      <w:keepLines/>
      <w:spacing w:before="60" w:after="180"/>
      <w:jc w:val="center"/>
    </w:pPr>
    <w:rPr>
      <w:b/>
      <w:lang/>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qFormat/>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locked/>
    <w:rsid w:val="00030EFC"/>
    <w:rPr>
      <w:rFonts w:ascii="Arial" w:eastAsia="MS Mincho" w:hAnsi="Arial"/>
      <w:sz w:val="24"/>
      <w:lang w:val="en-GB" w:eastAsia="en-GB"/>
    </w:rPr>
  </w:style>
  <w:style w:type="paragraph" w:styleId="af7">
    <w:name w:val="List Paragraph"/>
    <w:basedOn w:val="a0"/>
    <w:link w:val="Char7"/>
    <w:uiPriority w:val="34"/>
    <w:qFormat/>
    <w:rsid w:val="00F846E9"/>
    <w:pPr>
      <w:ind w:firstLineChars="200" w:firstLine="420"/>
    </w:pPr>
    <w:rPr>
      <w:lang/>
    </w:rPr>
  </w:style>
  <w:style w:type="paragraph" w:styleId="af8">
    <w:name w:val="Revision"/>
    <w:hidden/>
    <w:uiPriority w:val="99"/>
    <w:semiHidden/>
    <w:rsid w:val="00785C78"/>
    <w:rPr>
      <w:rFonts w:ascii="Arial" w:hAnsi="Arial"/>
      <w:lang w:val="en-GB"/>
    </w:rPr>
  </w:style>
  <w:style w:type="paragraph" w:customStyle="1" w:styleId="Recommend-1">
    <w:name w:val="Recommend-1"/>
    <w:basedOn w:val="a0"/>
    <w:link w:val="Recommend-1Char"/>
    <w:qFormat/>
    <w:rsid w:val="00B56A7A"/>
    <w:pPr>
      <w:numPr>
        <w:numId w:val="11"/>
      </w:numPr>
      <w:spacing w:after="180"/>
      <w:textAlignment w:val="auto"/>
    </w:pPr>
    <w:rPr>
      <w:rFonts w:ascii="Times New Roman" w:hAnsi="Times New Roman"/>
      <w:lang/>
    </w:rPr>
  </w:style>
  <w:style w:type="character" w:customStyle="1" w:styleId="Recommend-1Char">
    <w:name w:val="Recommend-1 Char"/>
    <w:link w:val="Recommend-1"/>
    <w:rsid w:val="00B56A7A"/>
    <w:rPr>
      <w:rFonts w:ascii="Times New Roman" w:hAnsi="Times New Roman"/>
    </w:rPr>
  </w:style>
  <w:style w:type="paragraph" w:customStyle="1" w:styleId="af9">
    <w:name w:val="插图题注"/>
    <w:basedOn w:val="a0"/>
    <w:rsid w:val="001E22D1"/>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1E22D1"/>
    <w:pPr>
      <w:overflowPunct/>
      <w:autoSpaceDE/>
      <w:autoSpaceDN/>
      <w:adjustRightInd/>
      <w:spacing w:after="180"/>
      <w:jc w:val="left"/>
      <w:textAlignment w:val="auto"/>
    </w:pPr>
    <w:rPr>
      <w:rFonts w:ascii="Times New Roman" w:hAnsi="Times New Roman"/>
      <w:lang w:eastAsia="en-US"/>
    </w:rPr>
  </w:style>
  <w:style w:type="character" w:customStyle="1" w:styleId="Char7">
    <w:name w:val="列出段落 Char"/>
    <w:link w:val="af7"/>
    <w:uiPriority w:val="34"/>
    <w:rsid w:val="00EC2CF5"/>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97871437">
      <w:bodyDiv w:val="1"/>
      <w:marLeft w:val="0"/>
      <w:marRight w:val="0"/>
      <w:marTop w:val="0"/>
      <w:marBottom w:val="0"/>
      <w:divBdr>
        <w:top w:val="none" w:sz="0" w:space="0" w:color="auto"/>
        <w:left w:val="none" w:sz="0" w:space="0" w:color="auto"/>
        <w:bottom w:val="none" w:sz="0" w:space="0" w:color="auto"/>
        <w:right w:val="none" w:sz="0" w:space="0" w:color="auto"/>
      </w:divBdr>
    </w:div>
    <w:div w:id="719208634">
      <w:bodyDiv w:val="1"/>
      <w:marLeft w:val="0"/>
      <w:marRight w:val="0"/>
      <w:marTop w:val="0"/>
      <w:marBottom w:val="0"/>
      <w:divBdr>
        <w:top w:val="none" w:sz="0" w:space="0" w:color="auto"/>
        <w:left w:val="none" w:sz="0" w:space="0" w:color="auto"/>
        <w:bottom w:val="none" w:sz="0" w:space="0" w:color="auto"/>
        <w:right w:val="none" w:sz="0" w:space="0" w:color="auto"/>
      </w:divBdr>
      <w:divsChild>
        <w:div w:id="528375385">
          <w:marLeft w:val="1166"/>
          <w:marRight w:val="0"/>
          <w:marTop w:val="96"/>
          <w:marBottom w:val="0"/>
          <w:divBdr>
            <w:top w:val="none" w:sz="0" w:space="0" w:color="auto"/>
            <w:left w:val="none" w:sz="0" w:space="0" w:color="auto"/>
            <w:bottom w:val="none" w:sz="0" w:space="0" w:color="auto"/>
            <w:right w:val="none" w:sz="0" w:space="0" w:color="auto"/>
          </w:divBdr>
        </w:div>
      </w:divsChild>
    </w:div>
    <w:div w:id="989213633">
      <w:bodyDiv w:val="1"/>
      <w:marLeft w:val="0"/>
      <w:marRight w:val="0"/>
      <w:marTop w:val="0"/>
      <w:marBottom w:val="0"/>
      <w:divBdr>
        <w:top w:val="none" w:sz="0" w:space="0" w:color="auto"/>
        <w:left w:val="none" w:sz="0" w:space="0" w:color="auto"/>
        <w:bottom w:val="none" w:sz="0" w:space="0" w:color="auto"/>
        <w:right w:val="none" w:sz="0" w:space="0" w:color="auto"/>
      </w:divBdr>
      <w:divsChild>
        <w:div w:id="53744689">
          <w:marLeft w:val="1166"/>
          <w:marRight w:val="0"/>
          <w:marTop w:val="96"/>
          <w:marBottom w:val="0"/>
          <w:divBdr>
            <w:top w:val="none" w:sz="0" w:space="0" w:color="auto"/>
            <w:left w:val="none" w:sz="0" w:space="0" w:color="auto"/>
            <w:bottom w:val="none" w:sz="0" w:space="0" w:color="auto"/>
            <w:right w:val="none" w:sz="0" w:space="0" w:color="auto"/>
          </w:divBdr>
        </w:div>
        <w:div w:id="365639861">
          <w:marLeft w:val="1166"/>
          <w:marRight w:val="0"/>
          <w:marTop w:val="96"/>
          <w:marBottom w:val="0"/>
          <w:divBdr>
            <w:top w:val="none" w:sz="0" w:space="0" w:color="auto"/>
            <w:left w:val="none" w:sz="0" w:space="0" w:color="auto"/>
            <w:bottom w:val="none" w:sz="0" w:space="0" w:color="auto"/>
            <w:right w:val="none" w:sz="0" w:space="0" w:color="auto"/>
          </w:divBdr>
        </w:div>
        <w:div w:id="561252024">
          <w:marLeft w:val="1166"/>
          <w:marRight w:val="0"/>
          <w:marTop w:val="96"/>
          <w:marBottom w:val="0"/>
          <w:divBdr>
            <w:top w:val="none" w:sz="0" w:space="0" w:color="auto"/>
            <w:left w:val="none" w:sz="0" w:space="0" w:color="auto"/>
            <w:bottom w:val="none" w:sz="0" w:space="0" w:color="auto"/>
            <w:right w:val="none" w:sz="0" w:space="0" w:color="auto"/>
          </w:divBdr>
        </w:div>
        <w:div w:id="1342972340">
          <w:marLeft w:val="1166"/>
          <w:marRight w:val="0"/>
          <w:marTop w:val="96"/>
          <w:marBottom w:val="0"/>
          <w:divBdr>
            <w:top w:val="none" w:sz="0" w:space="0" w:color="auto"/>
            <w:left w:val="none" w:sz="0" w:space="0" w:color="auto"/>
            <w:bottom w:val="none" w:sz="0" w:space="0" w:color="auto"/>
            <w:right w:val="none" w:sz="0" w:space="0" w:color="auto"/>
          </w:divBdr>
        </w:div>
        <w:div w:id="1531381499">
          <w:marLeft w:val="547"/>
          <w:marRight w:val="0"/>
          <w:marTop w:val="96"/>
          <w:marBottom w:val="0"/>
          <w:divBdr>
            <w:top w:val="none" w:sz="0" w:space="0" w:color="auto"/>
            <w:left w:val="none" w:sz="0" w:space="0" w:color="auto"/>
            <w:bottom w:val="none" w:sz="0" w:space="0" w:color="auto"/>
            <w:right w:val="none" w:sz="0" w:space="0" w:color="auto"/>
          </w:divBdr>
        </w:div>
      </w:divsChild>
    </w:div>
    <w:div w:id="1164932151">
      <w:bodyDiv w:val="1"/>
      <w:marLeft w:val="0"/>
      <w:marRight w:val="0"/>
      <w:marTop w:val="0"/>
      <w:marBottom w:val="0"/>
      <w:divBdr>
        <w:top w:val="none" w:sz="0" w:space="0" w:color="auto"/>
        <w:left w:val="none" w:sz="0" w:space="0" w:color="auto"/>
        <w:bottom w:val="none" w:sz="0" w:space="0" w:color="auto"/>
        <w:right w:val="none" w:sz="0" w:space="0" w:color="auto"/>
      </w:divBdr>
      <w:divsChild>
        <w:div w:id="72943982">
          <w:marLeft w:val="547"/>
          <w:marRight w:val="0"/>
          <w:marTop w:val="96"/>
          <w:marBottom w:val="0"/>
          <w:divBdr>
            <w:top w:val="none" w:sz="0" w:space="0" w:color="auto"/>
            <w:left w:val="none" w:sz="0" w:space="0" w:color="auto"/>
            <w:bottom w:val="none" w:sz="0" w:space="0" w:color="auto"/>
            <w:right w:val="none" w:sz="0" w:space="0" w:color="auto"/>
          </w:divBdr>
        </w:div>
        <w:div w:id="1169254239">
          <w:marLeft w:val="547"/>
          <w:marRight w:val="0"/>
          <w:marTop w:val="96"/>
          <w:marBottom w:val="0"/>
          <w:divBdr>
            <w:top w:val="none" w:sz="0" w:space="0" w:color="auto"/>
            <w:left w:val="none" w:sz="0" w:space="0" w:color="auto"/>
            <w:bottom w:val="none" w:sz="0" w:space="0" w:color="auto"/>
            <w:right w:val="none" w:sz="0" w:space="0" w:color="auto"/>
          </w:divBdr>
        </w:div>
        <w:div w:id="13996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 w:id="1398821911">
      <w:bodyDiv w:val="1"/>
      <w:marLeft w:val="0"/>
      <w:marRight w:val="0"/>
      <w:marTop w:val="0"/>
      <w:marBottom w:val="0"/>
      <w:divBdr>
        <w:top w:val="none" w:sz="0" w:space="0" w:color="auto"/>
        <w:left w:val="none" w:sz="0" w:space="0" w:color="auto"/>
        <w:bottom w:val="none" w:sz="0" w:space="0" w:color="auto"/>
        <w:right w:val="none" w:sz="0" w:space="0" w:color="auto"/>
      </w:divBdr>
      <w:divsChild>
        <w:div w:id="290746859">
          <w:marLeft w:val="1166"/>
          <w:marRight w:val="0"/>
          <w:marTop w:val="96"/>
          <w:marBottom w:val="0"/>
          <w:divBdr>
            <w:top w:val="none" w:sz="0" w:space="0" w:color="auto"/>
            <w:left w:val="none" w:sz="0" w:space="0" w:color="auto"/>
            <w:bottom w:val="none" w:sz="0" w:space="0" w:color="auto"/>
            <w:right w:val="none" w:sz="0" w:space="0" w:color="auto"/>
          </w:divBdr>
        </w:div>
        <w:div w:id="1659118347">
          <w:marLeft w:val="1166"/>
          <w:marRight w:val="0"/>
          <w:marTop w:val="96"/>
          <w:marBottom w:val="0"/>
          <w:divBdr>
            <w:top w:val="none" w:sz="0" w:space="0" w:color="auto"/>
            <w:left w:val="none" w:sz="0" w:space="0" w:color="auto"/>
            <w:bottom w:val="none" w:sz="0" w:space="0" w:color="auto"/>
            <w:right w:val="none" w:sz="0" w:space="0" w:color="auto"/>
          </w:divBdr>
        </w:div>
        <w:div w:id="1954480404">
          <w:marLeft w:val="1166"/>
          <w:marRight w:val="0"/>
          <w:marTop w:val="96"/>
          <w:marBottom w:val="0"/>
          <w:divBdr>
            <w:top w:val="none" w:sz="0" w:space="0" w:color="auto"/>
            <w:left w:val="none" w:sz="0" w:space="0" w:color="auto"/>
            <w:bottom w:val="none" w:sz="0" w:space="0" w:color="auto"/>
            <w:right w:val="none" w:sz="0" w:space="0" w:color="auto"/>
          </w:divBdr>
        </w:div>
      </w:divsChild>
    </w:div>
    <w:div w:id="1541091730">
      <w:bodyDiv w:val="1"/>
      <w:marLeft w:val="0"/>
      <w:marRight w:val="0"/>
      <w:marTop w:val="0"/>
      <w:marBottom w:val="0"/>
      <w:divBdr>
        <w:top w:val="none" w:sz="0" w:space="0" w:color="auto"/>
        <w:left w:val="none" w:sz="0" w:space="0" w:color="auto"/>
        <w:bottom w:val="none" w:sz="0" w:space="0" w:color="auto"/>
        <w:right w:val="none" w:sz="0" w:space="0" w:color="auto"/>
      </w:divBdr>
      <w:divsChild>
        <w:div w:id="1024332940">
          <w:marLeft w:val="1166"/>
          <w:marRight w:val="0"/>
          <w:marTop w:val="96"/>
          <w:marBottom w:val="0"/>
          <w:divBdr>
            <w:top w:val="none" w:sz="0" w:space="0" w:color="auto"/>
            <w:left w:val="none" w:sz="0" w:space="0" w:color="auto"/>
            <w:bottom w:val="none" w:sz="0" w:space="0" w:color="auto"/>
            <w:right w:val="none" w:sz="0" w:space="0" w:color="auto"/>
          </w:divBdr>
        </w:div>
      </w:divsChild>
    </w:div>
    <w:div w:id="1725373422">
      <w:bodyDiv w:val="1"/>
      <w:marLeft w:val="0"/>
      <w:marRight w:val="0"/>
      <w:marTop w:val="0"/>
      <w:marBottom w:val="0"/>
      <w:divBdr>
        <w:top w:val="none" w:sz="0" w:space="0" w:color="auto"/>
        <w:left w:val="none" w:sz="0" w:space="0" w:color="auto"/>
        <w:bottom w:val="none" w:sz="0" w:space="0" w:color="auto"/>
        <w:right w:val="none" w:sz="0" w:space="0" w:color="auto"/>
      </w:divBdr>
      <w:divsChild>
        <w:div w:id="1508134032">
          <w:marLeft w:val="547"/>
          <w:marRight w:val="0"/>
          <w:marTop w:val="115"/>
          <w:marBottom w:val="0"/>
          <w:divBdr>
            <w:top w:val="none" w:sz="0" w:space="0" w:color="auto"/>
            <w:left w:val="none" w:sz="0" w:space="0" w:color="auto"/>
            <w:bottom w:val="none" w:sz="0" w:space="0" w:color="auto"/>
            <w:right w:val="none" w:sz="0" w:space="0" w:color="auto"/>
          </w:divBdr>
        </w:div>
        <w:div w:id="1538742134">
          <w:marLeft w:val="547"/>
          <w:marRight w:val="0"/>
          <w:marTop w:val="115"/>
          <w:marBottom w:val="0"/>
          <w:divBdr>
            <w:top w:val="none" w:sz="0" w:space="0" w:color="auto"/>
            <w:left w:val="none" w:sz="0" w:space="0" w:color="auto"/>
            <w:bottom w:val="none" w:sz="0" w:space="0" w:color="auto"/>
            <w:right w:val="none" w:sz="0" w:space="0" w:color="auto"/>
          </w:divBdr>
        </w:div>
      </w:divsChild>
    </w:div>
    <w:div w:id="181895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6/Docs//R2-169092.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1E037-9111-4FCC-A8A5-770DF7A0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59</TotalTime>
  <Pages>1</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RAN3#92 Contribution</vt:lpstr>
    </vt:vector>
  </TitlesOfParts>
  <Company>Ericsson</Company>
  <LinksUpToDate>false</LinksUpToDate>
  <CharactersWithSpaces>8834</CharactersWithSpaces>
  <SharedDoc>false</SharedDoc>
  <HLinks>
    <vt:vector size="6" baseType="variant">
      <vt:variant>
        <vt:i4>7209047</vt:i4>
      </vt:variant>
      <vt:variant>
        <vt:i4>0</vt:i4>
      </vt:variant>
      <vt:variant>
        <vt:i4>0</vt:i4>
      </vt:variant>
      <vt:variant>
        <vt:i4>5</vt:i4>
      </vt:variant>
      <vt:variant>
        <vt:lpwstr>ftp://ftp.3gpp.org/tsg_ran/WG2_RL2/TSGR2_96/Docs//R2-169092.zip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RAN3#92 Contribution</dc:title>
  <dc:creator>CATT</dc:creator>
  <cp:keywords>CATT</cp:keywords>
  <cp:lastModifiedBy>CATT</cp:lastModifiedBy>
  <cp:revision>18</cp:revision>
  <cp:lastPrinted>2008-01-31T14:09:00Z</cp:lastPrinted>
  <dcterms:created xsi:type="dcterms:W3CDTF">2017-01-05T09:53:00Z</dcterms:created>
  <dcterms:modified xsi:type="dcterms:W3CDTF">2017-01-12T01:35:00Z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